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1" w:lineRule="atLeast"/>
        <w:jc w:val="center"/>
        <w:rPr>
          <w:rFonts w:ascii="仿宋" w:hAnsi="仿宋" w:eastAsia="仿宋"/>
          <w:b/>
          <w:bCs/>
          <w:sz w:val="36"/>
          <w:szCs w:val="36"/>
          <w:shd w:val="clear" w:color="auto" w:fill="FFFFFF"/>
        </w:rPr>
      </w:pPr>
      <w:r>
        <w:rPr>
          <w:rFonts w:hint="eastAsia" w:ascii="仿宋" w:hAnsi="仿宋" w:eastAsia="仿宋"/>
          <w:b/>
          <w:bCs/>
          <w:sz w:val="36"/>
          <w:szCs w:val="36"/>
          <w:shd w:val="clear" w:color="auto" w:fill="FFFFFF"/>
        </w:rPr>
        <w:t>凉山州科学技术协会</w:t>
      </w:r>
    </w:p>
    <w:p>
      <w:pPr>
        <w:widowControl/>
        <w:shd w:val="clear" w:color="auto" w:fill="FFFFFF"/>
        <w:spacing w:line="401" w:lineRule="atLeast"/>
        <w:jc w:val="center"/>
        <w:rPr>
          <w:rFonts w:ascii="仿宋" w:hAnsi="仿宋" w:eastAsia="仿宋" w:cs="宋体"/>
          <w:b/>
          <w:bCs/>
          <w:kern w:val="0"/>
          <w:sz w:val="36"/>
          <w:szCs w:val="36"/>
        </w:rPr>
      </w:pPr>
      <w:r>
        <w:rPr>
          <w:rFonts w:hint="eastAsia" w:ascii="仿宋" w:hAnsi="仿宋" w:eastAsia="仿宋"/>
          <w:b/>
          <w:bCs/>
          <w:sz w:val="36"/>
          <w:szCs w:val="36"/>
          <w:shd w:val="clear" w:color="auto" w:fill="FFFFFF"/>
        </w:rPr>
        <w:t>202</w:t>
      </w:r>
      <w:r>
        <w:rPr>
          <w:rFonts w:hint="eastAsia" w:ascii="仿宋" w:hAnsi="仿宋" w:eastAsia="仿宋"/>
          <w:b/>
          <w:bCs/>
          <w:sz w:val="36"/>
          <w:szCs w:val="36"/>
          <w:shd w:val="clear" w:color="auto" w:fill="FFFFFF"/>
          <w:lang w:val="en-US" w:eastAsia="zh-CN"/>
        </w:rPr>
        <w:t>2</w:t>
      </w:r>
      <w:r>
        <w:rPr>
          <w:rFonts w:hint="eastAsia" w:ascii="仿宋" w:hAnsi="仿宋" w:eastAsia="仿宋"/>
          <w:b/>
          <w:bCs/>
          <w:sz w:val="36"/>
          <w:szCs w:val="36"/>
          <w:shd w:val="clear" w:color="auto" w:fill="FFFFFF"/>
        </w:rPr>
        <w:t>年部门预算编制说明</w:t>
      </w:r>
    </w:p>
    <w:p>
      <w:pPr>
        <w:widowControl/>
        <w:shd w:val="clear" w:color="auto" w:fill="FFFFFF"/>
        <w:jc w:val="left"/>
        <w:rPr>
          <w:rFonts w:ascii="仿宋" w:hAnsi="仿宋" w:eastAsia="仿宋" w:cs="宋体"/>
          <w:b/>
          <w:bCs/>
          <w:color w:val="auto"/>
          <w:kern w:val="0"/>
          <w:sz w:val="30"/>
          <w:szCs w:val="30"/>
        </w:rPr>
      </w:pPr>
      <w:r>
        <w:rPr>
          <w:rFonts w:hint="eastAsia" w:ascii="仿宋" w:hAnsi="仿宋" w:eastAsia="仿宋" w:cs="宋体"/>
          <w:b/>
          <w:bCs/>
          <w:color w:val="666666"/>
          <w:kern w:val="0"/>
          <w:sz w:val="30"/>
          <w:szCs w:val="30"/>
        </w:rPr>
        <w:t>　</w:t>
      </w:r>
      <w:r>
        <w:rPr>
          <w:rFonts w:hint="eastAsia" w:ascii="仿宋" w:hAnsi="仿宋" w:eastAsia="仿宋" w:cs="宋体"/>
          <w:b/>
          <w:bCs/>
          <w:color w:val="auto"/>
          <w:kern w:val="0"/>
          <w:sz w:val="30"/>
          <w:szCs w:val="30"/>
        </w:rPr>
        <w:t>一、基本职能及主要工作</w:t>
      </w:r>
    </w:p>
    <w:p>
      <w:pPr>
        <w:widowControl/>
        <w:shd w:val="clear" w:color="auto" w:fill="FFFFFF"/>
        <w:jc w:val="left"/>
        <w:rPr>
          <w:rFonts w:ascii="仿宋" w:hAnsi="仿宋" w:eastAsia="仿宋" w:cs="宋体"/>
          <w:b/>
          <w:bCs/>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b/>
          <w:bCs/>
          <w:color w:val="auto"/>
          <w:kern w:val="0"/>
          <w:sz w:val="30"/>
          <w:szCs w:val="30"/>
        </w:rPr>
        <w:t>（一）凉山州科学技术协会职能简介。</w:t>
      </w:r>
    </w:p>
    <w:p>
      <w:pPr>
        <w:spacing w:line="560" w:lineRule="exact"/>
        <w:ind w:firstLine="600" w:firstLineChars="200"/>
        <w:jc w:val="left"/>
        <w:rPr>
          <w:rFonts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rPr>
        <w:t>凉山州科学技术协会的职能是围绕为科技工作者服务、为创新驱动发展服务、为提高全民科学素质服务、为党和政府科学决策服务的职责定位，推动开放型、枢纽型、平台型科协组织建设，接长手臂，扎根基层，团结引领全州广大科技工作者促进科学普及和推广，真正成为党领导下团结联系广大科技工作者的人民团体。弘扬科学精神，传播科学思想，倡导科学方法，普及科学知识，开展青少年科技教育活动，提高公民科学素质，奋力推进《纲要》工作的实施，大力开展“科普照亮山村”活动；创新服务科技的方法和手段，为企业创新发展和柔性引才服好务，紧跟形势，“不忘初心、牢记使命”，抓好党建工作，助力全州脱贫攻坚，打赢脱贫攻坚这场硬战。</w:t>
      </w:r>
    </w:p>
    <w:p>
      <w:pPr>
        <w:widowControl/>
        <w:numPr>
          <w:ilvl w:val="0"/>
          <w:numId w:val="0"/>
        </w:numPr>
        <w:shd w:val="clear" w:color="auto" w:fill="FFFFFF"/>
        <w:ind w:firstLine="602" w:firstLineChars="200"/>
        <w:jc w:val="left"/>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lang w:eastAsia="zh-CN"/>
        </w:rPr>
        <w:t>（二）</w:t>
      </w:r>
      <w:r>
        <w:rPr>
          <w:rFonts w:hint="eastAsia" w:ascii="仿宋" w:hAnsi="仿宋" w:eastAsia="仿宋" w:cs="宋体"/>
          <w:b/>
          <w:bCs/>
          <w:color w:val="auto"/>
          <w:kern w:val="0"/>
          <w:sz w:val="30"/>
          <w:szCs w:val="30"/>
        </w:rPr>
        <w:t>凉山州科学技术协会202</w:t>
      </w:r>
      <w:r>
        <w:rPr>
          <w:rFonts w:hint="eastAsia" w:ascii="仿宋" w:hAnsi="仿宋" w:eastAsia="仿宋" w:cs="宋体"/>
          <w:b/>
          <w:bCs/>
          <w:color w:val="auto"/>
          <w:kern w:val="0"/>
          <w:sz w:val="30"/>
          <w:szCs w:val="30"/>
          <w:lang w:val="en-US" w:eastAsia="zh-CN"/>
        </w:rPr>
        <w:t>2</w:t>
      </w:r>
      <w:r>
        <w:rPr>
          <w:rFonts w:hint="eastAsia" w:ascii="仿宋" w:hAnsi="仿宋" w:eastAsia="仿宋" w:cs="宋体"/>
          <w:b/>
          <w:bCs/>
          <w:color w:val="auto"/>
          <w:kern w:val="0"/>
          <w:sz w:val="30"/>
          <w:szCs w:val="30"/>
        </w:rPr>
        <w:t>年重点工作。</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2022年，州科协将始终坚持以习近平新时代中国特色社会主义思想为指导，深入学习贯彻落实党的十九届六中全会精神、习近平总书记系列重要指示讲话精神，以及省委十一届十次全会、州委第九次代表会精神，将推进天府科技云全员“保姆式”服务工作作为贯彻落实科协“四服务”职责的重要抓手，立足科协本职，明确站位，去机关化、行政化、贵族化，做好各项工作，以科技创新、科普服务，巩固脱贫攻坚成果，助推乡村振兴。</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1、</w:t>
      </w:r>
      <w:r>
        <w:rPr>
          <w:rFonts w:hint="eastAsia" w:ascii="仿宋_GB2312" w:hAnsi="仿宋_GB2312" w:eastAsia="仿宋_GB2312" w:cs="仿宋_GB2312"/>
          <w:color w:val="000000"/>
          <w:sz w:val="30"/>
          <w:szCs w:val="30"/>
          <w:shd w:val="clear" w:color="auto" w:fill="FFFFFF"/>
          <w:lang w:eastAsia="zh-CN"/>
        </w:rPr>
        <w:t>全力推进天府科技云服务“保姆式”工作。</w:t>
      </w:r>
      <w:r>
        <w:rPr>
          <w:rFonts w:hint="eastAsia" w:ascii="仿宋_GB2312" w:hAnsi="仿宋_GB2312" w:eastAsia="仿宋_GB2312" w:cs="仿宋_GB2312"/>
          <w:color w:val="000000"/>
          <w:sz w:val="30"/>
          <w:szCs w:val="30"/>
          <w:shd w:val="clear" w:color="auto" w:fill="FFFFFF"/>
        </w:rPr>
        <w:t>坚决学习好、贯彻好、落实好中国科协、省科协指示精神，依托“天府科技云”平台上下联动</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汲取</w:t>
      </w:r>
      <w:r>
        <w:rPr>
          <w:rFonts w:hint="eastAsia" w:ascii="仿宋_GB2312" w:hAnsi="仿宋_GB2312" w:eastAsia="仿宋_GB2312" w:cs="仿宋_GB2312"/>
          <w:color w:val="000000"/>
          <w:sz w:val="30"/>
          <w:szCs w:val="30"/>
          <w:shd w:val="clear" w:color="auto" w:fill="FFFFFF"/>
          <w:lang w:eastAsia="zh-CN"/>
        </w:rPr>
        <w:t>首届</w:t>
      </w:r>
      <w:r>
        <w:rPr>
          <w:rFonts w:hint="eastAsia" w:ascii="仿宋_GB2312" w:hAnsi="仿宋_GB2312" w:eastAsia="仿宋_GB2312" w:cs="仿宋_GB2312"/>
          <w:color w:val="000000"/>
          <w:sz w:val="30"/>
          <w:szCs w:val="30"/>
          <w:shd w:val="clear" w:color="auto" w:fill="FFFFFF"/>
        </w:rPr>
        <w:t>科创会先进市（州）的经验</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积极作为，</w:t>
      </w:r>
      <w:r>
        <w:rPr>
          <w:rFonts w:hint="eastAsia" w:ascii="仿宋_GB2312" w:hAnsi="仿宋_GB2312" w:eastAsia="仿宋_GB2312" w:cs="仿宋_GB2312"/>
          <w:color w:val="000000"/>
          <w:sz w:val="30"/>
          <w:szCs w:val="30"/>
          <w:shd w:val="clear" w:color="auto" w:fill="FFFFFF"/>
          <w:lang w:eastAsia="zh-CN"/>
        </w:rPr>
        <w:t>将</w:t>
      </w:r>
      <w:r>
        <w:rPr>
          <w:rFonts w:hint="eastAsia" w:ascii="仿宋_GB2312" w:hAnsi="仿宋_GB2312" w:eastAsia="仿宋_GB2312" w:cs="仿宋_GB2312"/>
          <w:color w:val="000000"/>
          <w:sz w:val="30"/>
          <w:szCs w:val="30"/>
          <w:shd w:val="clear" w:color="auto" w:fill="FFFFFF"/>
        </w:rPr>
        <w:t>全员全程保姆式“一人一策”“一单一策”天府科技云服务</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“一对一”精准服务、上门服务</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宣传推广</w:t>
      </w:r>
      <w:r>
        <w:rPr>
          <w:rFonts w:hint="eastAsia" w:ascii="仿宋_GB2312" w:hAnsi="仿宋_GB2312" w:eastAsia="仿宋_GB2312" w:cs="仿宋_GB2312"/>
          <w:color w:val="000000"/>
          <w:sz w:val="30"/>
          <w:szCs w:val="30"/>
          <w:shd w:val="clear" w:color="auto" w:fill="FFFFFF"/>
          <w:lang w:eastAsia="zh-CN"/>
        </w:rPr>
        <w:t>、对接服务</w:t>
      </w:r>
      <w:r>
        <w:rPr>
          <w:rFonts w:hint="eastAsia" w:ascii="仿宋_GB2312" w:hAnsi="仿宋_GB2312" w:eastAsia="仿宋_GB2312" w:cs="仿宋_GB2312"/>
          <w:color w:val="000000"/>
          <w:sz w:val="30"/>
          <w:szCs w:val="30"/>
          <w:shd w:val="clear" w:color="auto" w:fill="FFFFFF"/>
        </w:rPr>
        <w:t>做好、做实、做细</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帮助科技工作者(团队)转化科研成果、推广高新技术，助力企业破解科技难题、获取科技服务，帮助群众便捷获取权威科普知识，为凉山高质量发展提供强有力的科技支撑，真正做到为科技供需两侧提供高质量服务。</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eastAsia="zh-CN"/>
        </w:rPr>
      </w:pP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lang w:eastAsia="zh-CN"/>
        </w:rPr>
        <w:t>大力推进提升全民科学素质的科普工作。一是</w:t>
      </w:r>
      <w:r>
        <w:rPr>
          <w:rFonts w:hint="eastAsia" w:ascii="仿宋_GB2312" w:hAnsi="仿宋_GB2312" w:eastAsia="仿宋_GB2312" w:cs="仿宋_GB2312"/>
          <w:color w:val="000000"/>
          <w:sz w:val="30"/>
          <w:szCs w:val="30"/>
          <w:shd w:val="clear" w:color="auto" w:fill="FFFFFF"/>
        </w:rPr>
        <w:t>抓好</w:t>
      </w:r>
      <w:r>
        <w:rPr>
          <w:rFonts w:hint="eastAsia" w:ascii="仿宋_GB2312" w:hAnsi="仿宋_GB2312" w:eastAsia="仿宋_GB2312" w:cs="仿宋_GB2312"/>
          <w:color w:val="000000"/>
          <w:sz w:val="30"/>
          <w:szCs w:val="30"/>
          <w:shd w:val="clear" w:color="auto" w:fill="FFFFFF"/>
          <w:lang w:val="en-US" w:eastAsia="zh-CN"/>
        </w:rPr>
        <w:t>科技小院、示范引领科普阵地、科普惠民共享基地建设</w:t>
      </w:r>
      <w:r>
        <w:rPr>
          <w:rFonts w:hint="eastAsia" w:ascii="仿宋_GB2312" w:hAnsi="仿宋_GB2312" w:eastAsia="仿宋_GB2312" w:cs="仿宋_GB2312"/>
          <w:color w:val="000000"/>
          <w:sz w:val="30"/>
          <w:szCs w:val="30"/>
          <w:shd w:val="clear" w:color="auto" w:fill="FFFFFF"/>
          <w:lang w:eastAsia="zh-CN"/>
        </w:rPr>
        <w:t>；二是继续</w:t>
      </w:r>
      <w:r>
        <w:rPr>
          <w:rFonts w:hint="eastAsia" w:ascii="仿宋_GB2312" w:hAnsi="仿宋_GB2312" w:eastAsia="仿宋_GB2312" w:cs="仿宋_GB2312"/>
          <w:color w:val="000000"/>
          <w:sz w:val="30"/>
          <w:szCs w:val="30"/>
          <w:shd w:val="clear" w:color="auto" w:fill="FFFFFF"/>
          <w:lang w:val="en-US" w:eastAsia="zh-CN"/>
        </w:rPr>
        <w:t>创新开展科技馆联合行动，推动</w:t>
      </w:r>
      <w:r>
        <w:rPr>
          <w:rFonts w:hint="eastAsia" w:ascii="仿宋_GB2312" w:hAnsi="仿宋_GB2312" w:eastAsia="仿宋_GB2312" w:cs="仿宋_GB2312"/>
          <w:color w:val="000000"/>
          <w:sz w:val="30"/>
          <w:szCs w:val="30"/>
          <w:shd w:val="clear" w:color="auto" w:fill="FFFFFF"/>
        </w:rPr>
        <w:t>县级中小型科技馆建设；</w:t>
      </w:r>
      <w:r>
        <w:rPr>
          <w:rFonts w:hint="eastAsia" w:ascii="仿宋_GB2312" w:hAnsi="仿宋_GB2312" w:eastAsia="仿宋_GB2312" w:cs="仿宋_GB2312"/>
          <w:color w:val="000000"/>
          <w:sz w:val="30"/>
          <w:szCs w:val="30"/>
          <w:shd w:val="clear" w:color="auto" w:fill="FFFFFF"/>
          <w:lang w:eastAsia="zh-CN"/>
        </w:rPr>
        <w:t>三是</w:t>
      </w:r>
      <w:r>
        <w:rPr>
          <w:rFonts w:hint="eastAsia" w:ascii="仿宋_GB2312" w:hAnsi="仿宋_GB2312" w:eastAsia="仿宋_GB2312" w:cs="仿宋_GB2312"/>
          <w:color w:val="000000"/>
          <w:sz w:val="30"/>
          <w:szCs w:val="30"/>
          <w:shd w:val="clear" w:color="auto" w:fill="FFFFFF"/>
        </w:rPr>
        <w:t>进一步完善科普大篷车、电子科普屏媒、乡（村）科普活动室（站）、科普宣传栏等科普设施；</w:t>
      </w:r>
      <w:r>
        <w:rPr>
          <w:rFonts w:hint="eastAsia" w:ascii="仿宋_GB2312" w:hAnsi="仿宋_GB2312" w:eastAsia="仿宋_GB2312" w:cs="仿宋_GB2312"/>
          <w:color w:val="000000"/>
          <w:sz w:val="30"/>
          <w:szCs w:val="30"/>
          <w:shd w:val="clear" w:color="auto" w:fill="FFFFFF"/>
          <w:lang w:eastAsia="zh-CN"/>
        </w:rPr>
        <w:t>四是</w:t>
      </w:r>
      <w:r>
        <w:rPr>
          <w:rFonts w:hint="eastAsia" w:ascii="仿宋_GB2312" w:hAnsi="仿宋_GB2312" w:eastAsia="仿宋_GB2312" w:cs="仿宋_GB2312"/>
          <w:color w:val="000000"/>
          <w:sz w:val="30"/>
          <w:szCs w:val="30"/>
          <w:shd w:val="clear" w:color="auto" w:fill="FFFFFF"/>
        </w:rPr>
        <w:t>大力开发凉山特色科普资源，继续组织开展全国科普日、科技活动周、三下乡、流动科技馆巡展、大篷车进校园等各类科普活动</w:t>
      </w:r>
      <w:r>
        <w:rPr>
          <w:rFonts w:hint="eastAsia" w:ascii="仿宋_GB2312" w:hAnsi="仿宋_GB2312" w:eastAsia="仿宋_GB2312" w:cs="仿宋_GB2312"/>
          <w:color w:val="000000"/>
          <w:sz w:val="30"/>
          <w:szCs w:val="30"/>
          <w:shd w:val="clear" w:color="auto" w:fill="FFFFFF"/>
          <w:lang w:eastAsia="zh-CN"/>
        </w:rPr>
        <w:t>；五是</w:t>
      </w:r>
      <w:r>
        <w:rPr>
          <w:rFonts w:hint="eastAsia" w:ascii="仿宋_GB2312" w:hAnsi="仿宋_GB2312" w:eastAsia="仿宋_GB2312" w:cs="仿宋_GB2312"/>
          <w:color w:val="000000"/>
          <w:sz w:val="30"/>
          <w:szCs w:val="30"/>
          <w:shd w:val="clear" w:color="auto" w:fill="FFFFFF"/>
        </w:rPr>
        <w:t>积极利用我州主流媒体，办好“科普凉山”、“科普苑”栏目和《凉山科学发展》期刊，提升科普精准推送能力。</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rPr>
      </w:pPr>
      <w:r>
        <w:rPr>
          <w:rFonts w:hint="eastAsia" w:ascii="仿宋_GB2312" w:hAnsi="仿宋_GB2312" w:eastAsia="仿宋_GB2312" w:cs="仿宋_GB2312"/>
          <w:color w:val="000000"/>
          <w:sz w:val="30"/>
          <w:szCs w:val="30"/>
          <w:shd w:val="clear" w:color="auto" w:fill="FFFFFF"/>
          <w:lang w:val="en-US" w:eastAsia="zh-CN"/>
        </w:rPr>
        <w:t>3、</w:t>
      </w:r>
      <w:r>
        <w:rPr>
          <w:rFonts w:hint="eastAsia" w:ascii="仿宋_GB2312" w:hAnsi="仿宋_GB2312" w:eastAsia="仿宋_GB2312" w:cs="仿宋_GB2312"/>
          <w:color w:val="000000"/>
          <w:sz w:val="30"/>
          <w:szCs w:val="30"/>
          <w:shd w:val="clear" w:color="auto" w:fill="FFFFFF"/>
          <w:lang w:eastAsia="zh-CN"/>
        </w:rPr>
        <w:t>稳步推进学会创新服务能力提升工作。一是</w:t>
      </w:r>
      <w:r>
        <w:rPr>
          <w:rFonts w:hint="eastAsia" w:ascii="仿宋_GB2312" w:hAnsi="仿宋_GB2312" w:eastAsia="仿宋_GB2312" w:cs="仿宋_GB2312"/>
          <w:color w:val="000000"/>
          <w:sz w:val="30"/>
          <w:szCs w:val="30"/>
          <w:shd w:val="clear" w:color="auto" w:fill="FFFFFF"/>
        </w:rPr>
        <w:t>不断加强学会工作指导，密切科协与学会、学会与科技工作者之间的联系，</w:t>
      </w:r>
      <w:r>
        <w:rPr>
          <w:rFonts w:hint="eastAsia" w:ascii="仿宋_GB2312" w:hAnsi="仿宋_GB2312" w:eastAsia="仿宋_GB2312" w:cs="仿宋_GB2312"/>
          <w:color w:val="000000"/>
          <w:sz w:val="30"/>
          <w:szCs w:val="30"/>
          <w:shd w:val="clear" w:color="auto" w:fill="FFFFFF"/>
          <w:lang w:eastAsia="zh-CN"/>
        </w:rPr>
        <w:t>二是</w:t>
      </w:r>
      <w:r>
        <w:rPr>
          <w:rFonts w:hint="eastAsia" w:ascii="仿宋_GB2312" w:hAnsi="仿宋_GB2312" w:eastAsia="仿宋_GB2312" w:cs="仿宋_GB2312"/>
          <w:color w:val="000000"/>
          <w:sz w:val="30"/>
          <w:szCs w:val="30"/>
          <w:shd w:val="clear" w:color="auto" w:fill="FFFFFF"/>
        </w:rPr>
        <w:t>推进学会能力提升</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优秀论文评选</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实用技术职称评（认）定</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科技人才评优举荐</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“菁英计划”</w:t>
      </w:r>
      <w:r>
        <w:rPr>
          <w:rFonts w:hint="eastAsia" w:ascii="仿宋_GB2312" w:hAnsi="仿宋_GB2312" w:eastAsia="仿宋_GB2312" w:cs="仿宋_GB2312"/>
          <w:color w:val="000000"/>
          <w:sz w:val="30"/>
          <w:szCs w:val="30"/>
          <w:shd w:val="clear" w:color="auto" w:fill="FFFFFF"/>
          <w:lang w:eastAsia="zh-CN"/>
        </w:rPr>
        <w:t>、院士专家工作站建设等工作实施，三是</w:t>
      </w:r>
      <w:r>
        <w:rPr>
          <w:rFonts w:hint="eastAsia" w:ascii="仿宋_GB2312" w:hAnsi="仿宋_GB2312" w:eastAsia="仿宋_GB2312" w:cs="仿宋_GB2312"/>
          <w:color w:val="000000"/>
          <w:sz w:val="30"/>
          <w:szCs w:val="30"/>
          <w:shd w:val="clear" w:color="auto" w:fill="FFFFFF"/>
        </w:rPr>
        <w:t>开展学术论坛、年会等活动，加强学术交流，开展实用技术培训或科普专场宣传，一如既往为科技工作者搭好桥、服好务。</w:t>
      </w:r>
    </w:p>
    <w:p>
      <w:pPr>
        <w:spacing w:line="560" w:lineRule="exact"/>
        <w:ind w:firstLine="600" w:firstLineChars="200"/>
        <w:jc w:val="left"/>
        <w:rPr>
          <w:rFonts w:hint="default"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4、</w:t>
      </w:r>
      <w:r>
        <w:rPr>
          <w:rFonts w:hint="eastAsia" w:ascii="仿宋_GB2312" w:hAnsi="仿宋_GB2312" w:eastAsia="仿宋_GB2312" w:cs="仿宋_GB2312"/>
          <w:color w:val="000000"/>
          <w:sz w:val="30"/>
          <w:szCs w:val="30"/>
          <w:shd w:val="clear" w:color="auto" w:fill="FFFFFF"/>
          <w:lang w:eastAsia="zh-CN"/>
        </w:rPr>
        <w:t>继续推进提升科学素养的青少年创新能力培养工作。一是</w:t>
      </w:r>
      <w:r>
        <w:rPr>
          <w:rFonts w:hint="eastAsia" w:ascii="仿宋_GB2312" w:hAnsi="仿宋_GB2312" w:eastAsia="仿宋_GB2312" w:cs="仿宋_GB2312"/>
          <w:color w:val="000000"/>
          <w:sz w:val="30"/>
          <w:szCs w:val="30"/>
          <w:shd w:val="clear" w:color="auto" w:fill="FFFFFF"/>
        </w:rPr>
        <w:t>举办</w:t>
      </w:r>
      <w:r>
        <w:rPr>
          <w:rFonts w:hint="eastAsia" w:ascii="仿宋_GB2312" w:hAnsi="仿宋_GB2312" w:eastAsia="仿宋_GB2312" w:cs="仿宋_GB2312"/>
          <w:color w:val="000000"/>
          <w:sz w:val="30"/>
          <w:szCs w:val="30"/>
          <w:shd w:val="clear" w:color="auto" w:fill="FFFFFF"/>
          <w:lang w:val="en-US" w:eastAsia="zh-CN"/>
        </w:rPr>
        <w:t>37届</w:t>
      </w:r>
      <w:r>
        <w:rPr>
          <w:rFonts w:hint="eastAsia" w:ascii="仿宋_GB2312" w:hAnsi="仿宋_GB2312" w:eastAsia="仿宋_GB2312" w:cs="仿宋_GB2312"/>
          <w:color w:val="000000"/>
          <w:sz w:val="30"/>
          <w:szCs w:val="30"/>
          <w:shd w:val="clear" w:color="auto" w:fill="FFFFFF"/>
        </w:rPr>
        <w:t>凉山州青少年科技创新大赛，继续打造活动品牌</w:t>
      </w:r>
      <w:r>
        <w:rPr>
          <w:rFonts w:hint="eastAsia" w:ascii="仿宋_GB2312" w:hAnsi="仿宋_GB2312" w:eastAsia="仿宋_GB2312" w:cs="仿宋_GB2312"/>
          <w:color w:val="000000"/>
          <w:sz w:val="30"/>
          <w:szCs w:val="30"/>
          <w:shd w:val="clear" w:color="auto" w:fill="FFFFFF"/>
          <w:lang w:eastAsia="zh-CN"/>
        </w:rPr>
        <w:t>；二是</w:t>
      </w:r>
      <w:r>
        <w:rPr>
          <w:rFonts w:hint="eastAsia" w:ascii="仿宋_GB2312" w:hAnsi="仿宋_GB2312" w:eastAsia="仿宋_GB2312" w:cs="仿宋_GB2312"/>
          <w:color w:val="000000"/>
          <w:sz w:val="30"/>
          <w:szCs w:val="30"/>
          <w:shd w:val="clear" w:color="auto" w:fill="FFFFFF"/>
        </w:rPr>
        <w:t>开展202</w:t>
      </w:r>
      <w:r>
        <w:rPr>
          <w:rFonts w:hint="eastAsia" w:ascii="仿宋_GB2312" w:hAnsi="仿宋_GB2312" w:eastAsia="仿宋_GB2312" w:cs="仿宋_GB2312"/>
          <w:color w:val="000000"/>
          <w:sz w:val="30"/>
          <w:szCs w:val="30"/>
          <w:shd w:val="clear" w:color="auto" w:fill="FFFFFF"/>
          <w:lang w:val="en-US" w:eastAsia="zh-CN"/>
        </w:rPr>
        <w:t>2</w:t>
      </w:r>
      <w:r>
        <w:rPr>
          <w:rFonts w:hint="eastAsia" w:ascii="仿宋_GB2312" w:hAnsi="仿宋_GB2312" w:eastAsia="仿宋_GB2312" w:cs="仿宋_GB2312"/>
          <w:color w:val="000000"/>
          <w:sz w:val="30"/>
          <w:szCs w:val="30"/>
          <w:shd w:val="clear" w:color="auto" w:fill="FFFFFF"/>
        </w:rPr>
        <w:t>年凉山州青少年科学研学活动</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培养造就具有科学潜质和创新精神的优秀青少年</w:t>
      </w:r>
      <w:r>
        <w:rPr>
          <w:rFonts w:hint="eastAsia" w:ascii="仿宋_GB2312" w:hAnsi="仿宋_GB2312" w:eastAsia="仿宋_GB2312" w:cs="仿宋_GB2312"/>
          <w:color w:val="000000"/>
          <w:sz w:val="30"/>
          <w:szCs w:val="30"/>
          <w:shd w:val="clear" w:color="auto" w:fill="FFFFFF"/>
          <w:lang w:eastAsia="zh-CN"/>
        </w:rPr>
        <w:t>；三是</w:t>
      </w:r>
      <w:r>
        <w:rPr>
          <w:rFonts w:hint="eastAsia" w:ascii="仿宋_GB2312" w:hAnsi="仿宋_GB2312" w:eastAsia="仿宋_GB2312" w:cs="仿宋_GB2312"/>
          <w:color w:val="000000"/>
          <w:sz w:val="30"/>
          <w:szCs w:val="30"/>
          <w:shd w:val="clear" w:color="auto" w:fill="FFFFFF"/>
        </w:rPr>
        <w:t>认真组织中小学校开展青少年科学调查体验活动、科普进校园活动，扩大青少年科技教育工作参与度和覆盖面等</w:t>
      </w:r>
      <w:r>
        <w:rPr>
          <w:rFonts w:hint="eastAsia" w:ascii="仿宋_GB2312" w:hAnsi="仿宋_GB2312" w:eastAsia="仿宋_GB2312" w:cs="仿宋_GB2312"/>
          <w:color w:val="000000"/>
          <w:sz w:val="30"/>
          <w:szCs w:val="30"/>
          <w:shd w:val="clear" w:color="auto" w:fill="FFFFFF"/>
          <w:lang w:eastAsia="zh-CN"/>
        </w:rPr>
        <w:t>；四是</w:t>
      </w:r>
      <w:r>
        <w:rPr>
          <w:rFonts w:hint="eastAsia" w:ascii="仿宋_GB2312" w:hAnsi="仿宋_GB2312" w:eastAsia="仿宋_GB2312" w:cs="仿宋_GB2312"/>
          <w:color w:val="000000"/>
          <w:sz w:val="30"/>
          <w:szCs w:val="30"/>
          <w:shd w:val="clear" w:color="auto" w:fill="FFFFFF"/>
        </w:rPr>
        <w:t>继续做好全国青少年高校科学营活动四川分营的组织推荐工作</w:t>
      </w:r>
      <w:r>
        <w:rPr>
          <w:rFonts w:hint="eastAsia" w:ascii="仿宋_GB2312" w:hAnsi="仿宋_GB2312" w:eastAsia="仿宋_GB2312" w:cs="仿宋_GB2312"/>
          <w:color w:val="000000"/>
          <w:sz w:val="30"/>
          <w:szCs w:val="30"/>
          <w:shd w:val="clear" w:color="auto" w:fill="FFFFFF"/>
          <w:lang w:eastAsia="zh-CN"/>
        </w:rPr>
        <w:t>；五是</w:t>
      </w:r>
      <w:r>
        <w:rPr>
          <w:rFonts w:hint="eastAsia" w:ascii="仿宋_GB2312" w:hAnsi="仿宋_GB2312" w:eastAsia="仿宋_GB2312" w:cs="仿宋_GB2312"/>
          <w:color w:val="000000"/>
          <w:sz w:val="30"/>
          <w:szCs w:val="30"/>
          <w:shd w:val="clear" w:color="auto" w:fill="FFFFFF"/>
        </w:rPr>
        <w:t>加大科技辅导员培训力度，</w:t>
      </w:r>
      <w:r>
        <w:rPr>
          <w:rFonts w:hint="eastAsia" w:ascii="仿宋_GB2312" w:hAnsi="仿宋_GB2312" w:eastAsia="仿宋_GB2312" w:cs="仿宋_GB2312"/>
          <w:color w:val="000000"/>
          <w:sz w:val="30"/>
          <w:szCs w:val="30"/>
          <w:shd w:val="clear" w:color="auto" w:fill="FFFFFF"/>
          <w:lang w:eastAsia="zh-CN"/>
        </w:rPr>
        <w:t>着力</w:t>
      </w:r>
      <w:r>
        <w:rPr>
          <w:rFonts w:hint="eastAsia" w:ascii="仿宋_GB2312" w:hAnsi="仿宋_GB2312" w:eastAsia="仿宋_GB2312" w:cs="仿宋_GB2312"/>
          <w:color w:val="000000"/>
          <w:sz w:val="30"/>
          <w:szCs w:val="30"/>
          <w:shd w:val="clear" w:color="auto" w:fill="FFFFFF"/>
        </w:rPr>
        <w:t>提高科技辅导员能力水平。</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5、</w:t>
      </w:r>
      <w:r>
        <w:rPr>
          <w:rFonts w:hint="eastAsia" w:ascii="仿宋_GB2312" w:hAnsi="仿宋_GB2312" w:eastAsia="仿宋_GB2312" w:cs="仿宋_GB2312"/>
          <w:color w:val="000000"/>
          <w:sz w:val="30"/>
          <w:szCs w:val="30"/>
          <w:shd w:val="clear" w:color="auto" w:fill="FFFFFF"/>
          <w:lang w:eastAsia="zh-CN"/>
        </w:rPr>
        <w:t>扎实推进巩固脱贫攻坚实施乡村振兴战略工作。一是继续做好迎接</w:t>
      </w:r>
      <w:r>
        <w:rPr>
          <w:rFonts w:hint="eastAsia" w:ascii="仿宋_GB2312" w:hAnsi="仿宋_GB2312" w:eastAsia="仿宋_GB2312" w:cs="仿宋_GB2312"/>
          <w:color w:val="000000"/>
          <w:sz w:val="30"/>
          <w:szCs w:val="30"/>
          <w:shd w:val="clear" w:color="auto" w:fill="FFFFFF"/>
        </w:rPr>
        <w:t>脱贫攻坚成果拓展暨乡村振兴有效衔接县级排查</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rPr>
        <w:t>州、省检“回头看”、省检“后评估”、国检“后评估”</w:t>
      </w:r>
      <w:r>
        <w:rPr>
          <w:rFonts w:hint="eastAsia" w:ascii="仿宋_GB2312" w:hAnsi="仿宋_GB2312" w:eastAsia="仿宋_GB2312" w:cs="仿宋_GB2312"/>
          <w:color w:val="000000"/>
          <w:sz w:val="30"/>
          <w:szCs w:val="30"/>
          <w:shd w:val="clear" w:color="auto" w:fill="FFFFFF"/>
          <w:lang w:eastAsia="zh-CN"/>
        </w:rPr>
        <w:t>等相关工作。二是</w:t>
      </w:r>
      <w:r>
        <w:rPr>
          <w:rFonts w:hint="eastAsia" w:ascii="仿宋_GB2312" w:hAnsi="仿宋_GB2312" w:eastAsia="仿宋_GB2312" w:cs="仿宋_GB2312"/>
          <w:color w:val="000000"/>
          <w:sz w:val="30"/>
          <w:szCs w:val="30"/>
          <w:shd w:val="clear" w:color="auto" w:fill="FFFFFF"/>
        </w:rPr>
        <w:t>组织专家、学员</w:t>
      </w:r>
      <w:r>
        <w:rPr>
          <w:rFonts w:hint="eastAsia" w:ascii="仿宋_GB2312" w:hAnsi="仿宋_GB2312" w:eastAsia="仿宋_GB2312" w:cs="仿宋_GB2312"/>
          <w:color w:val="000000"/>
          <w:sz w:val="30"/>
          <w:szCs w:val="30"/>
          <w:shd w:val="clear" w:color="auto" w:fill="FFFFFF"/>
          <w:lang w:eastAsia="zh-CN"/>
        </w:rPr>
        <w:t>深入田间地头</w:t>
      </w:r>
      <w:r>
        <w:rPr>
          <w:rFonts w:hint="eastAsia" w:ascii="仿宋_GB2312" w:hAnsi="仿宋_GB2312" w:eastAsia="仿宋_GB2312" w:cs="仿宋_GB2312"/>
          <w:color w:val="000000"/>
          <w:sz w:val="30"/>
          <w:szCs w:val="30"/>
          <w:shd w:val="clear" w:color="auto" w:fill="FFFFFF"/>
        </w:rPr>
        <w:t>对存在的问题进行技术指导与疑问解答</w:t>
      </w:r>
      <w:r>
        <w:rPr>
          <w:rFonts w:hint="eastAsia" w:ascii="仿宋_GB2312" w:hAnsi="仿宋_GB2312" w:eastAsia="仿宋_GB2312" w:cs="仿宋_GB2312"/>
          <w:color w:val="000000"/>
          <w:sz w:val="30"/>
          <w:szCs w:val="30"/>
          <w:shd w:val="clear" w:color="auto" w:fill="FFFFFF"/>
          <w:lang w:eastAsia="zh-CN"/>
        </w:rPr>
        <w:t>，并</w:t>
      </w:r>
      <w:r>
        <w:rPr>
          <w:rFonts w:hint="eastAsia" w:ascii="仿宋_GB2312" w:hAnsi="仿宋_GB2312" w:eastAsia="仿宋_GB2312" w:cs="仿宋_GB2312"/>
          <w:color w:val="000000"/>
          <w:sz w:val="30"/>
          <w:szCs w:val="30"/>
          <w:shd w:val="clear" w:color="auto" w:fill="FFFFFF"/>
          <w:lang w:val="en-US" w:eastAsia="zh-CN"/>
        </w:rPr>
        <w:t>举办</w:t>
      </w:r>
      <w:r>
        <w:rPr>
          <w:rFonts w:hint="eastAsia" w:ascii="仿宋_GB2312" w:hAnsi="仿宋_GB2312" w:eastAsia="仿宋_GB2312" w:cs="仿宋_GB2312"/>
          <w:color w:val="000000"/>
          <w:sz w:val="30"/>
          <w:szCs w:val="30"/>
          <w:shd w:val="clear" w:color="auto" w:fill="FFFFFF"/>
        </w:rPr>
        <w:t>种养殖业技术培训</w:t>
      </w:r>
      <w:r>
        <w:rPr>
          <w:rFonts w:hint="eastAsia" w:ascii="仿宋_GB2312" w:hAnsi="仿宋_GB2312" w:eastAsia="仿宋_GB2312" w:cs="仿宋_GB2312"/>
          <w:color w:val="000000"/>
          <w:sz w:val="30"/>
          <w:szCs w:val="30"/>
          <w:shd w:val="clear" w:color="auto" w:fill="FFFFFF"/>
          <w:lang w:eastAsia="zh-CN"/>
        </w:rPr>
        <w:t>、</w:t>
      </w:r>
      <w:r>
        <w:rPr>
          <w:rFonts w:hint="eastAsia" w:ascii="仿宋_GB2312" w:hAnsi="仿宋_GB2312" w:eastAsia="仿宋_GB2312" w:cs="仿宋_GB2312"/>
          <w:color w:val="000000"/>
          <w:sz w:val="30"/>
          <w:szCs w:val="30"/>
          <w:shd w:val="clear" w:color="auto" w:fill="FFFFFF"/>
          <w:lang w:val="en-US" w:eastAsia="zh-CN"/>
        </w:rPr>
        <w:t>科技培训讲座等活动，帮助贫困群众掌握致富本领，为乡村振兴打下坚实的基础，带动乡村振兴。三是整合资源，打造产业项目，打通产品供应链。</w:t>
      </w:r>
      <w:r>
        <w:rPr>
          <w:rFonts w:hint="eastAsia" w:ascii="仿宋_GB2312" w:hAnsi="仿宋_GB2312" w:eastAsia="仿宋_GB2312" w:cs="仿宋_GB2312"/>
          <w:color w:val="000000"/>
          <w:sz w:val="30"/>
          <w:szCs w:val="30"/>
          <w:shd w:val="clear" w:color="auto" w:fill="FFFFFF"/>
          <w:lang w:eastAsia="zh-CN"/>
        </w:rPr>
        <w:t>整合</w:t>
      </w:r>
      <w:r>
        <w:rPr>
          <w:rFonts w:hint="eastAsia" w:ascii="仿宋_GB2312" w:hAnsi="仿宋_GB2312" w:eastAsia="仿宋_GB2312" w:cs="仿宋_GB2312"/>
          <w:color w:val="000000"/>
          <w:sz w:val="30"/>
          <w:szCs w:val="30"/>
          <w:shd w:val="clear" w:color="auto" w:fill="FFFFFF"/>
        </w:rPr>
        <w:t>巴尔村</w:t>
      </w:r>
      <w:r>
        <w:rPr>
          <w:rFonts w:hint="eastAsia" w:ascii="仿宋_GB2312" w:hAnsi="仿宋_GB2312" w:eastAsia="仿宋_GB2312" w:cs="仿宋_GB2312"/>
          <w:color w:val="000000"/>
          <w:sz w:val="30"/>
          <w:szCs w:val="30"/>
          <w:shd w:val="clear" w:color="auto" w:fill="FFFFFF"/>
          <w:lang w:eastAsia="zh-CN"/>
        </w:rPr>
        <w:t>现有资源，积极争取多方帮扶力量，以“公司</w:t>
      </w:r>
      <w:r>
        <w:rPr>
          <w:rFonts w:hint="eastAsia" w:ascii="仿宋_GB2312" w:hAnsi="仿宋_GB2312" w:eastAsia="仿宋_GB2312" w:cs="仿宋_GB2312"/>
          <w:color w:val="000000"/>
          <w:sz w:val="30"/>
          <w:szCs w:val="30"/>
          <w:shd w:val="clear" w:color="auto" w:fill="FFFFFF"/>
          <w:lang w:val="en-US" w:eastAsia="zh-CN"/>
        </w:rPr>
        <w:t>+</w:t>
      </w:r>
      <w:r>
        <w:rPr>
          <w:rFonts w:hint="eastAsia" w:ascii="仿宋_GB2312" w:hAnsi="仿宋_GB2312" w:eastAsia="仿宋_GB2312" w:cs="仿宋_GB2312"/>
          <w:color w:val="000000"/>
          <w:sz w:val="30"/>
          <w:szCs w:val="30"/>
          <w:shd w:val="clear" w:color="auto" w:fill="FFFFFF"/>
          <w:lang w:eastAsia="zh-CN"/>
        </w:rPr>
        <w:t>农户”、“集体</w:t>
      </w:r>
      <w:r>
        <w:rPr>
          <w:rFonts w:hint="eastAsia" w:ascii="仿宋_GB2312" w:hAnsi="仿宋_GB2312" w:eastAsia="仿宋_GB2312" w:cs="仿宋_GB2312"/>
          <w:color w:val="000000"/>
          <w:sz w:val="30"/>
          <w:szCs w:val="30"/>
          <w:shd w:val="clear" w:color="auto" w:fill="FFFFFF"/>
          <w:lang w:val="en-US" w:eastAsia="zh-CN"/>
        </w:rPr>
        <w:t>+企业+农户</w:t>
      </w:r>
      <w:r>
        <w:rPr>
          <w:rFonts w:hint="eastAsia" w:ascii="仿宋_GB2312" w:hAnsi="仿宋_GB2312" w:eastAsia="仿宋_GB2312" w:cs="仿宋_GB2312"/>
          <w:color w:val="000000"/>
          <w:sz w:val="30"/>
          <w:szCs w:val="30"/>
          <w:shd w:val="clear" w:color="auto" w:fill="FFFFFF"/>
          <w:lang w:eastAsia="zh-CN"/>
        </w:rPr>
        <w:t>”等方式，打造</w:t>
      </w:r>
      <w:r>
        <w:rPr>
          <w:rFonts w:hint="eastAsia" w:ascii="仿宋_GB2312" w:hAnsi="仿宋_GB2312" w:eastAsia="仿宋_GB2312" w:cs="仿宋_GB2312"/>
          <w:color w:val="000000"/>
          <w:sz w:val="30"/>
          <w:szCs w:val="30"/>
          <w:shd w:val="clear" w:color="auto" w:fill="FFFFFF"/>
          <w:lang w:val="en-US" w:eastAsia="zh-CN"/>
        </w:rPr>
        <w:t>1-2项适合当地的产业，促进产业</w:t>
      </w:r>
      <w:r>
        <w:rPr>
          <w:rFonts w:hint="eastAsia" w:ascii="仿宋_GB2312" w:hAnsi="仿宋_GB2312" w:eastAsia="仿宋_GB2312" w:cs="仿宋_GB2312"/>
          <w:color w:val="000000"/>
          <w:sz w:val="30"/>
          <w:szCs w:val="30"/>
          <w:shd w:val="clear" w:color="auto" w:fill="FFFFFF"/>
          <w:lang w:eastAsia="zh-CN"/>
        </w:rPr>
        <w:t>发展，带动当地经济</w:t>
      </w:r>
      <w:r>
        <w:rPr>
          <w:rFonts w:hint="eastAsia" w:ascii="仿宋_GB2312" w:hAnsi="仿宋_GB2312" w:eastAsia="仿宋_GB2312" w:cs="仿宋_GB2312"/>
          <w:color w:val="000000"/>
          <w:sz w:val="30"/>
          <w:szCs w:val="30"/>
          <w:shd w:val="clear" w:color="auto" w:fill="FFFFFF"/>
        </w:rPr>
        <w:t>。</w:t>
      </w:r>
      <w:r>
        <w:rPr>
          <w:rFonts w:hint="eastAsia" w:ascii="仿宋_GB2312" w:hAnsi="仿宋_GB2312" w:eastAsia="仿宋_GB2312" w:cs="仿宋_GB2312"/>
          <w:color w:val="000000"/>
          <w:sz w:val="30"/>
          <w:szCs w:val="30"/>
          <w:shd w:val="clear" w:color="auto" w:fill="FFFFFF"/>
          <w:lang w:eastAsia="zh-CN"/>
        </w:rPr>
        <w:t>四是</w:t>
      </w:r>
      <w:r>
        <w:rPr>
          <w:rFonts w:hint="eastAsia" w:ascii="仿宋_GB2312" w:hAnsi="仿宋_GB2312" w:eastAsia="仿宋_GB2312" w:cs="仿宋_GB2312"/>
          <w:color w:val="000000"/>
          <w:sz w:val="30"/>
          <w:szCs w:val="30"/>
          <w:shd w:val="clear" w:color="auto" w:fill="FFFFFF"/>
          <w:lang w:val="en-US" w:eastAsia="zh-CN"/>
        </w:rPr>
        <w:t>多方式提升劳务技术培训与输出。</w:t>
      </w:r>
      <w:r>
        <w:rPr>
          <w:rFonts w:hint="eastAsia" w:ascii="仿宋_GB2312" w:hAnsi="仿宋_GB2312" w:eastAsia="仿宋_GB2312" w:cs="仿宋_GB2312"/>
          <w:color w:val="000000"/>
          <w:sz w:val="30"/>
          <w:szCs w:val="30"/>
          <w:shd w:val="clear" w:color="auto" w:fill="FFFFFF"/>
          <w:lang w:eastAsia="zh-CN"/>
        </w:rPr>
        <w:t>加强组织协调、管理与服务，</w:t>
      </w:r>
      <w:r>
        <w:rPr>
          <w:rFonts w:hint="eastAsia" w:ascii="仿宋_GB2312" w:hAnsi="仿宋_GB2312" w:eastAsia="仿宋_GB2312" w:cs="仿宋_GB2312"/>
          <w:color w:val="000000"/>
          <w:sz w:val="30"/>
          <w:szCs w:val="30"/>
          <w:shd w:val="clear" w:color="auto" w:fill="FFFFFF"/>
        </w:rPr>
        <w:t>组织劳动力培训</w:t>
      </w:r>
      <w:r>
        <w:rPr>
          <w:rFonts w:hint="eastAsia" w:ascii="仿宋_GB2312" w:hAnsi="仿宋_GB2312" w:eastAsia="仿宋_GB2312" w:cs="仿宋_GB2312"/>
          <w:color w:val="000000"/>
          <w:sz w:val="30"/>
          <w:szCs w:val="30"/>
          <w:shd w:val="clear" w:color="auto" w:fill="FFFFFF"/>
          <w:lang w:eastAsia="zh-CN"/>
        </w:rPr>
        <w:t>，提升技能，确保</w:t>
      </w:r>
      <w:r>
        <w:rPr>
          <w:rFonts w:hint="eastAsia" w:ascii="仿宋_GB2312" w:hAnsi="仿宋_GB2312" w:eastAsia="仿宋_GB2312" w:cs="仿宋_GB2312"/>
          <w:color w:val="000000"/>
          <w:sz w:val="30"/>
          <w:szCs w:val="30"/>
          <w:shd w:val="clear" w:color="auto" w:fill="FFFFFF"/>
        </w:rPr>
        <w:t>劳务输出</w:t>
      </w:r>
      <w:r>
        <w:rPr>
          <w:rFonts w:hint="eastAsia" w:ascii="仿宋_GB2312" w:hAnsi="仿宋_GB2312" w:eastAsia="仿宋_GB2312" w:cs="仿宋_GB2312"/>
          <w:color w:val="000000"/>
          <w:sz w:val="30"/>
          <w:szCs w:val="30"/>
          <w:shd w:val="clear" w:color="auto" w:fill="FFFFFF"/>
          <w:lang w:eastAsia="zh-CN"/>
        </w:rPr>
        <w:t>信息畅通，促进农业增收、农民增收、农村稳定。</w:t>
      </w:r>
    </w:p>
    <w:p>
      <w:pPr>
        <w:spacing w:line="560" w:lineRule="exact"/>
        <w:ind w:firstLine="600" w:firstLineChars="200"/>
        <w:jc w:val="left"/>
        <w:rPr>
          <w:rFonts w:hint="eastAsia" w:ascii="仿宋_GB2312" w:hAnsi="仿宋_GB2312" w:eastAsia="仿宋_GB2312" w:cs="仿宋_GB2312"/>
          <w:color w:val="000000"/>
          <w:sz w:val="30"/>
          <w:szCs w:val="30"/>
          <w:shd w:val="clear" w:color="auto" w:fill="FFFFFF"/>
          <w:lang w:val="en-US" w:eastAsia="zh-CN"/>
        </w:rPr>
      </w:pPr>
      <w:r>
        <w:rPr>
          <w:rFonts w:hint="eastAsia" w:ascii="仿宋_GB2312" w:hAnsi="仿宋_GB2312" w:eastAsia="仿宋_GB2312" w:cs="仿宋_GB2312"/>
          <w:color w:val="000000"/>
          <w:sz w:val="30"/>
          <w:szCs w:val="30"/>
          <w:shd w:val="clear" w:color="auto" w:fill="FFFFFF"/>
          <w:lang w:val="en-US" w:eastAsia="zh-CN"/>
        </w:rPr>
        <w:t>6、</w:t>
      </w:r>
      <w:r>
        <w:rPr>
          <w:rFonts w:hint="eastAsia" w:ascii="仿宋_GB2312" w:hAnsi="仿宋_GB2312" w:eastAsia="仿宋_GB2312" w:cs="仿宋_GB2312"/>
          <w:color w:val="000000"/>
          <w:sz w:val="30"/>
          <w:szCs w:val="30"/>
          <w:shd w:val="clear" w:color="auto" w:fill="FFFFFF"/>
          <w:lang w:eastAsia="zh-CN"/>
        </w:rPr>
        <w:t>有序推进党建工作促业务能力提升。</w:t>
      </w:r>
      <w:r>
        <w:rPr>
          <w:rFonts w:hint="eastAsia" w:ascii="仿宋_GB2312" w:hAnsi="仿宋_GB2312" w:eastAsia="仿宋_GB2312" w:cs="仿宋_GB2312"/>
          <w:color w:val="000000"/>
          <w:sz w:val="30"/>
          <w:szCs w:val="30"/>
          <w:shd w:val="clear" w:color="auto" w:fill="FFFFFF"/>
          <w:lang w:val="en-US" w:eastAsia="zh-CN"/>
        </w:rPr>
        <w:t>一是加强科协组织党的建设，全面推进党的政治建设、思想建设、组织建设、作风建设、纪律建设和制度建设。二是认真开展理论学习，加强政治洗礼，以党建促业务能力提升，牢固树立“四个意识”，不断坚定“四个自信”，坚决做到“两个维护”，将党史学习教育走深走实；三是认真开展社区“双报到”活动，继续为群众办实事、办好事，大力推进科协各项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仿宋" w:hAnsi="仿宋" w:eastAsia="仿宋" w:cs="宋体"/>
          <w:b/>
          <w:bCs/>
          <w:color w:val="666666"/>
          <w:kern w:val="0"/>
          <w:sz w:val="30"/>
          <w:szCs w:val="30"/>
          <w:lang w:val="en-US" w:eastAsia="zh-CN"/>
        </w:rPr>
      </w:pPr>
      <w:r>
        <w:rPr>
          <w:rFonts w:hint="eastAsia" w:ascii="仿宋_GB2312" w:hAnsi="仿宋_GB2312" w:eastAsia="仿宋_GB2312" w:cs="仿宋_GB2312"/>
          <w:b/>
          <w:bCs/>
          <w:color w:val="auto"/>
          <w:sz w:val="32"/>
          <w:szCs w:val="32"/>
          <w:lang w:val="en-US" w:eastAsia="zh-CN"/>
        </w:rPr>
        <w:t>二、</w:t>
      </w:r>
      <w:r>
        <w:rPr>
          <w:rFonts w:hint="eastAsia" w:ascii="仿宋" w:hAnsi="仿宋" w:eastAsia="仿宋" w:cs="宋体"/>
          <w:b/>
          <w:bCs/>
          <w:color w:val="666666"/>
          <w:kern w:val="0"/>
          <w:sz w:val="30"/>
          <w:szCs w:val="30"/>
        </w:rPr>
        <w:t>部门预算单位构成</w:t>
      </w:r>
    </w:p>
    <w:p>
      <w:pPr>
        <w:widowControl/>
        <w:numPr>
          <w:ilvl w:val="0"/>
          <w:numId w:val="0"/>
        </w:numPr>
        <w:shd w:val="clear" w:color="auto" w:fill="FFFFFF"/>
        <w:ind w:firstLine="600" w:firstLineChars="200"/>
        <w:jc w:val="left"/>
        <w:rPr>
          <w:rFonts w:ascii="仿宋" w:hAnsi="仿宋" w:eastAsia="仿宋" w:cs="宋体"/>
          <w:color w:val="auto"/>
          <w:kern w:val="0"/>
          <w:sz w:val="30"/>
          <w:szCs w:val="30"/>
        </w:rPr>
      </w:pPr>
      <w:r>
        <w:rPr>
          <w:rFonts w:hint="eastAsia" w:ascii="仿宋_GB2312" w:hAnsi="仿宋_GB2312" w:eastAsia="仿宋_GB2312" w:cs="仿宋_GB2312"/>
          <w:color w:val="auto"/>
          <w:sz w:val="30"/>
          <w:szCs w:val="30"/>
          <w:shd w:val="clear" w:color="auto" w:fill="FFFFFF"/>
        </w:rPr>
        <w:t>凉山州</w:t>
      </w:r>
      <w:r>
        <w:rPr>
          <w:rFonts w:hint="eastAsia" w:ascii="仿宋" w:hAnsi="仿宋" w:eastAsia="仿宋" w:cs="宋体"/>
          <w:color w:val="auto"/>
          <w:kern w:val="0"/>
          <w:sz w:val="30"/>
          <w:szCs w:val="30"/>
        </w:rPr>
        <w:t>科学技术协会属地（市）级全额拨款独立核算单位。其中参照公务员法管理的单位1个，下属二级事业单位青少年科技活动中心1个。行政编制11人，事业编制6人。20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w:t>
      </w:r>
      <w:r>
        <w:rPr>
          <w:rFonts w:hint="eastAsia" w:ascii="仿宋" w:hAnsi="仿宋" w:eastAsia="仿宋" w:cs="宋体"/>
          <w:color w:val="auto"/>
          <w:kern w:val="0"/>
          <w:sz w:val="30"/>
          <w:szCs w:val="30"/>
          <w:lang w:eastAsia="zh-CN"/>
        </w:rPr>
        <w:t>预算</w:t>
      </w:r>
      <w:r>
        <w:rPr>
          <w:rFonts w:hint="eastAsia" w:ascii="仿宋" w:hAnsi="仿宋" w:eastAsia="仿宋" w:cs="宋体"/>
          <w:color w:val="auto"/>
          <w:kern w:val="0"/>
          <w:sz w:val="30"/>
          <w:szCs w:val="30"/>
        </w:rPr>
        <w:t>实有行政人员</w:t>
      </w:r>
      <w:r>
        <w:rPr>
          <w:rFonts w:hint="eastAsia" w:ascii="仿宋" w:hAnsi="仿宋" w:eastAsia="仿宋" w:cs="宋体"/>
          <w:color w:val="auto"/>
          <w:kern w:val="0"/>
          <w:sz w:val="30"/>
          <w:szCs w:val="30"/>
          <w:lang w:val="en-US" w:eastAsia="zh-CN"/>
        </w:rPr>
        <w:t>9</w:t>
      </w:r>
      <w:r>
        <w:rPr>
          <w:rFonts w:hint="eastAsia" w:ascii="仿宋" w:hAnsi="仿宋" w:eastAsia="仿宋" w:cs="宋体"/>
          <w:color w:val="auto"/>
          <w:kern w:val="0"/>
          <w:sz w:val="30"/>
          <w:szCs w:val="30"/>
        </w:rPr>
        <w:t>人，事业人员</w:t>
      </w:r>
      <w:r>
        <w:rPr>
          <w:rFonts w:hint="eastAsia" w:ascii="仿宋" w:hAnsi="仿宋" w:eastAsia="仿宋" w:cs="宋体"/>
          <w:color w:val="auto"/>
          <w:kern w:val="0"/>
          <w:sz w:val="30"/>
          <w:szCs w:val="30"/>
          <w:lang w:val="en-US" w:eastAsia="zh-CN"/>
        </w:rPr>
        <w:t>5</w:t>
      </w:r>
      <w:r>
        <w:rPr>
          <w:rFonts w:hint="eastAsia" w:ascii="仿宋" w:hAnsi="仿宋" w:eastAsia="仿宋" w:cs="宋体"/>
          <w:color w:val="auto"/>
          <w:kern w:val="0"/>
          <w:sz w:val="30"/>
          <w:szCs w:val="30"/>
        </w:rPr>
        <w:t>人，离休人员1人，</w:t>
      </w:r>
      <w:r>
        <w:rPr>
          <w:rFonts w:hint="eastAsia" w:ascii="仿宋" w:hAnsi="仿宋" w:eastAsia="仿宋" w:cs="宋体"/>
          <w:color w:val="auto"/>
          <w:kern w:val="0"/>
          <w:sz w:val="30"/>
          <w:szCs w:val="30"/>
          <w:lang w:eastAsia="zh-CN"/>
        </w:rPr>
        <w:t>退休</w:t>
      </w:r>
      <w:r>
        <w:rPr>
          <w:rFonts w:hint="eastAsia" w:ascii="仿宋" w:hAnsi="仿宋" w:eastAsia="仿宋" w:cs="宋体"/>
          <w:color w:val="auto"/>
          <w:kern w:val="0"/>
          <w:sz w:val="30"/>
          <w:szCs w:val="30"/>
          <w:lang w:val="en-US" w:eastAsia="zh-CN"/>
        </w:rPr>
        <w:t>18人，</w:t>
      </w:r>
      <w:r>
        <w:rPr>
          <w:rFonts w:hint="eastAsia" w:ascii="仿宋" w:hAnsi="仿宋" w:eastAsia="仿宋" w:cs="宋体"/>
          <w:color w:val="auto"/>
          <w:kern w:val="0"/>
          <w:sz w:val="30"/>
          <w:szCs w:val="30"/>
        </w:rPr>
        <w:t>共计</w:t>
      </w:r>
      <w:r>
        <w:rPr>
          <w:rFonts w:hint="eastAsia" w:ascii="仿宋" w:hAnsi="仿宋" w:eastAsia="仿宋" w:cs="宋体"/>
          <w:color w:val="auto"/>
          <w:kern w:val="0"/>
          <w:sz w:val="30"/>
          <w:szCs w:val="30"/>
          <w:lang w:val="en-US" w:eastAsia="zh-CN"/>
        </w:rPr>
        <w:t>33</w:t>
      </w:r>
      <w:r>
        <w:rPr>
          <w:rFonts w:hint="eastAsia" w:ascii="仿宋" w:hAnsi="仿宋" w:eastAsia="仿宋" w:cs="宋体"/>
          <w:color w:val="auto"/>
          <w:kern w:val="0"/>
          <w:sz w:val="30"/>
          <w:szCs w:val="30"/>
        </w:rPr>
        <w:t>人。执行</w:t>
      </w:r>
      <w:r>
        <w:rPr>
          <w:rFonts w:hint="eastAsia" w:ascii="仿宋" w:hAnsi="仿宋" w:eastAsia="仿宋" w:cs="宋体"/>
          <w:color w:val="auto"/>
          <w:kern w:val="0"/>
          <w:sz w:val="30"/>
          <w:szCs w:val="30"/>
          <w:lang w:eastAsia="zh-CN"/>
        </w:rPr>
        <w:t>政府</w:t>
      </w:r>
      <w:r>
        <w:rPr>
          <w:rFonts w:hint="eastAsia" w:ascii="仿宋" w:hAnsi="仿宋" w:eastAsia="仿宋" w:cs="宋体"/>
          <w:color w:val="auto"/>
          <w:kern w:val="0"/>
          <w:sz w:val="30"/>
          <w:szCs w:val="30"/>
        </w:rPr>
        <w:t>会计制度，单户录入，行政单位汇总。</w:t>
      </w:r>
    </w:p>
    <w:p>
      <w:pPr>
        <w:widowControl/>
        <w:shd w:val="clear" w:color="auto" w:fill="FFFFFF"/>
        <w:ind w:firstLine="301" w:firstLineChars="10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三、收支预算情况说明</w:t>
      </w:r>
    </w:p>
    <w:p>
      <w:pPr>
        <w:widowControl/>
        <w:shd w:val="clear" w:color="auto" w:fill="FFFFFF"/>
        <w:ind w:firstLine="6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xml:space="preserve"> 按照</w:t>
      </w:r>
      <w:r>
        <w:rPr>
          <w:rFonts w:hint="eastAsia" w:ascii="仿宋" w:hAnsi="仿宋" w:eastAsia="仿宋" w:cs="宋体"/>
          <w:color w:val="auto"/>
          <w:kern w:val="0"/>
          <w:sz w:val="30"/>
          <w:szCs w:val="30"/>
          <w:lang w:eastAsia="zh-CN"/>
        </w:rPr>
        <w:t>综合预算的原则</w:t>
      </w:r>
      <w:r>
        <w:rPr>
          <w:rFonts w:hint="eastAsia" w:ascii="仿宋" w:hAnsi="仿宋" w:eastAsia="仿宋" w:cs="宋体"/>
          <w:color w:val="auto"/>
          <w:kern w:val="0"/>
          <w:sz w:val="30"/>
          <w:szCs w:val="30"/>
        </w:rPr>
        <w:t>，凉山州科学技术协会所有收入和支出均纳入部门预算管理。收入包括：一般公共预算拨款收入；支出包括：科学技术支出、社会保障和就业支出、医疗卫生健康支出、住房保障支出。202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年收支总预算</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年收支预算总数</w:t>
      </w:r>
      <w:r>
        <w:rPr>
          <w:rFonts w:hint="eastAsia" w:ascii="仿宋" w:hAnsi="仿宋" w:eastAsia="仿宋" w:cs="宋体"/>
          <w:color w:val="auto"/>
          <w:kern w:val="0"/>
          <w:sz w:val="30"/>
          <w:szCs w:val="30"/>
          <w:lang w:eastAsia="zh-CN"/>
        </w:rPr>
        <w:t>减少</w:t>
      </w:r>
      <w:r>
        <w:rPr>
          <w:rFonts w:hint="eastAsia" w:ascii="仿宋" w:hAnsi="仿宋" w:eastAsia="仿宋" w:cs="宋体"/>
          <w:color w:val="auto"/>
          <w:kern w:val="0"/>
          <w:sz w:val="30"/>
          <w:szCs w:val="30"/>
          <w:lang w:val="en-US" w:eastAsia="zh-CN"/>
        </w:rPr>
        <w:t>20.51</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val="en-US" w:eastAsia="zh-CN"/>
        </w:rPr>
        <w:t>扣除上年结转资金、同口径增加49.45万元，主要是因为新增一次性专项项目凉山州科协换届选举工作而</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rPr>
        <w:t>当年一般公共预算拨款。</w:t>
      </w:r>
    </w:p>
    <w:p>
      <w:pPr>
        <w:widowControl/>
        <w:shd w:val="clear" w:color="auto" w:fill="FFFFFF"/>
        <w:ind w:firstLine="300" w:firstLineChars="1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（一）收入预算情况。</w:t>
      </w:r>
    </w:p>
    <w:p>
      <w:pPr>
        <w:widowControl/>
        <w:shd w:val="clear" w:color="auto" w:fill="FFFFFF"/>
        <w:ind w:firstLine="450" w:firstLineChars="15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年收入预算</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万元，其中：上年结转</w:t>
      </w:r>
      <w:r>
        <w:rPr>
          <w:rFonts w:hint="eastAsia" w:ascii="仿宋" w:hAnsi="仿宋" w:eastAsia="仿宋" w:cs="宋体"/>
          <w:color w:val="auto"/>
          <w:kern w:val="0"/>
          <w:sz w:val="30"/>
          <w:szCs w:val="30"/>
          <w:lang w:val="en-US" w:eastAsia="zh-CN"/>
        </w:rPr>
        <w:t>0</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0</w:t>
      </w:r>
      <w:r>
        <w:rPr>
          <w:rFonts w:hint="eastAsia" w:ascii="仿宋" w:hAnsi="仿宋" w:eastAsia="仿宋" w:cs="宋体"/>
          <w:color w:val="auto"/>
          <w:kern w:val="0"/>
          <w:sz w:val="30"/>
          <w:szCs w:val="30"/>
        </w:rPr>
        <w:t>%；一般公共预算拨款收入</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100</w:t>
      </w:r>
      <w:r>
        <w:rPr>
          <w:rFonts w:hint="eastAsia" w:ascii="仿宋" w:hAnsi="仿宋" w:eastAsia="仿宋" w:cs="宋体"/>
          <w:color w:val="auto"/>
          <w:kern w:val="0"/>
          <w:sz w:val="30"/>
          <w:szCs w:val="30"/>
        </w:rPr>
        <w:t>%。</w:t>
      </w:r>
    </w:p>
    <w:p>
      <w:pPr>
        <w:widowControl/>
        <w:shd w:val="clear" w:color="auto" w:fill="FFFFFF"/>
        <w:ind w:firstLine="300" w:firstLineChars="1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（二）支出预算情况。</w:t>
      </w:r>
    </w:p>
    <w:p>
      <w:pPr>
        <w:widowControl/>
        <w:shd w:val="clear" w:color="auto" w:fill="FFFFFF"/>
        <w:ind w:firstLine="450" w:firstLineChars="15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年支出预算</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万元，其中：基本支出</w:t>
      </w:r>
      <w:r>
        <w:rPr>
          <w:rFonts w:hint="eastAsia" w:ascii="仿宋" w:hAnsi="仿宋" w:eastAsia="仿宋" w:cs="宋体"/>
          <w:color w:val="auto"/>
          <w:kern w:val="0"/>
          <w:sz w:val="30"/>
          <w:szCs w:val="30"/>
          <w:lang w:val="en-US" w:eastAsia="zh-CN"/>
        </w:rPr>
        <w:t>301.95</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54.82</w:t>
      </w:r>
      <w:r>
        <w:rPr>
          <w:rFonts w:hint="eastAsia" w:ascii="仿宋" w:hAnsi="仿宋" w:eastAsia="仿宋" w:cs="宋体"/>
          <w:color w:val="auto"/>
          <w:kern w:val="0"/>
          <w:sz w:val="30"/>
          <w:szCs w:val="30"/>
        </w:rPr>
        <w:t>%；项目支出</w:t>
      </w:r>
      <w:r>
        <w:rPr>
          <w:rFonts w:hint="eastAsia" w:ascii="仿宋" w:hAnsi="仿宋" w:eastAsia="仿宋" w:cs="宋体"/>
          <w:color w:val="auto"/>
          <w:kern w:val="0"/>
          <w:sz w:val="30"/>
          <w:szCs w:val="30"/>
          <w:lang w:val="en-US" w:eastAsia="zh-CN"/>
        </w:rPr>
        <w:t>248.84</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45.18</w:t>
      </w:r>
      <w:r>
        <w:rPr>
          <w:rFonts w:hint="eastAsia" w:ascii="仿宋" w:hAnsi="仿宋" w:eastAsia="仿宋" w:cs="宋体"/>
          <w:color w:val="auto"/>
          <w:kern w:val="0"/>
          <w:sz w:val="30"/>
          <w:szCs w:val="30"/>
        </w:rPr>
        <w:t>%。</w:t>
      </w:r>
    </w:p>
    <w:p>
      <w:pPr>
        <w:widowControl/>
        <w:shd w:val="clear" w:color="auto" w:fill="FFFFFF"/>
        <w:ind w:firstLine="151" w:firstLineChars="5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四、财政拨款收支预算情况说明</w:t>
      </w:r>
    </w:p>
    <w:p>
      <w:pPr>
        <w:widowControl/>
        <w:shd w:val="clear" w:color="auto" w:fill="FFFFFF"/>
        <w:ind w:firstLine="6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年收支总预算</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年收支预算总数</w:t>
      </w:r>
      <w:r>
        <w:rPr>
          <w:rFonts w:hint="eastAsia" w:ascii="仿宋" w:hAnsi="仿宋" w:eastAsia="仿宋" w:cs="宋体"/>
          <w:color w:val="auto"/>
          <w:kern w:val="0"/>
          <w:sz w:val="30"/>
          <w:szCs w:val="30"/>
          <w:lang w:eastAsia="zh-CN"/>
        </w:rPr>
        <w:t>减少</w:t>
      </w:r>
      <w:r>
        <w:rPr>
          <w:rFonts w:hint="eastAsia" w:ascii="仿宋" w:hAnsi="仿宋" w:eastAsia="仿宋" w:cs="宋体"/>
          <w:color w:val="auto"/>
          <w:kern w:val="0"/>
          <w:sz w:val="30"/>
          <w:szCs w:val="30"/>
          <w:lang w:val="en-US" w:eastAsia="zh-CN"/>
        </w:rPr>
        <w:t>20.51</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val="en-US" w:eastAsia="zh-CN"/>
        </w:rPr>
        <w:t>扣除上年结转资金、同口径增加49.45万元，主要是因为新增一次性专项项目凉山州科协换届选举会议而</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rPr>
        <w:t>当年一般公共预算拨款所致。</w:t>
      </w:r>
    </w:p>
    <w:p>
      <w:pPr>
        <w:widowControl/>
        <w:shd w:val="clear" w:color="auto" w:fill="FFFFFF"/>
        <w:ind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收入包括：本年一般公共预算拨款收入</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万元、上年结转一般公共预算拨款收入</w:t>
      </w:r>
      <w:r>
        <w:rPr>
          <w:rFonts w:hint="eastAsia" w:ascii="仿宋" w:hAnsi="仿宋" w:eastAsia="仿宋" w:cs="宋体"/>
          <w:color w:val="auto"/>
          <w:kern w:val="0"/>
          <w:sz w:val="30"/>
          <w:szCs w:val="30"/>
          <w:lang w:val="en-US" w:eastAsia="zh-CN"/>
        </w:rPr>
        <w:t>0</w:t>
      </w:r>
      <w:r>
        <w:rPr>
          <w:rFonts w:hint="eastAsia" w:ascii="仿宋" w:hAnsi="仿宋" w:eastAsia="仿宋" w:cs="宋体"/>
          <w:color w:val="auto"/>
          <w:kern w:val="0"/>
          <w:sz w:val="30"/>
          <w:szCs w:val="30"/>
        </w:rPr>
        <w:t>万元；支出包括：科学技术支出</w:t>
      </w:r>
      <w:r>
        <w:rPr>
          <w:rFonts w:hint="eastAsia" w:ascii="仿宋" w:hAnsi="仿宋" w:eastAsia="仿宋" w:cs="宋体"/>
          <w:color w:val="auto"/>
          <w:kern w:val="0"/>
          <w:sz w:val="30"/>
          <w:szCs w:val="30"/>
          <w:lang w:val="en-US" w:eastAsia="zh-CN"/>
        </w:rPr>
        <w:t>443.89</w:t>
      </w:r>
      <w:r>
        <w:rPr>
          <w:rFonts w:hint="eastAsia" w:ascii="仿宋" w:hAnsi="仿宋" w:eastAsia="仿宋" w:cs="宋体"/>
          <w:color w:val="auto"/>
          <w:kern w:val="0"/>
          <w:sz w:val="30"/>
          <w:szCs w:val="30"/>
        </w:rPr>
        <w:t>万元、社会保障和就业支出</w:t>
      </w:r>
      <w:r>
        <w:rPr>
          <w:rFonts w:hint="eastAsia" w:ascii="仿宋" w:hAnsi="仿宋" w:eastAsia="仿宋" w:cs="宋体"/>
          <w:color w:val="auto"/>
          <w:kern w:val="0"/>
          <w:sz w:val="30"/>
          <w:szCs w:val="30"/>
          <w:lang w:val="en-US" w:eastAsia="zh-CN"/>
        </w:rPr>
        <w:t>76.18</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卫生</w:t>
      </w:r>
      <w:r>
        <w:rPr>
          <w:rFonts w:hint="eastAsia" w:ascii="仿宋" w:hAnsi="仿宋" w:eastAsia="仿宋" w:cs="宋体"/>
          <w:color w:val="auto"/>
          <w:kern w:val="0"/>
          <w:sz w:val="30"/>
          <w:szCs w:val="30"/>
        </w:rPr>
        <w:t>健康支出</w:t>
      </w:r>
      <w:r>
        <w:rPr>
          <w:rFonts w:hint="eastAsia" w:ascii="仿宋" w:hAnsi="仿宋" w:eastAsia="仿宋" w:cs="宋体"/>
          <w:color w:val="auto"/>
          <w:kern w:val="0"/>
          <w:sz w:val="30"/>
          <w:szCs w:val="30"/>
          <w:lang w:val="en-US" w:eastAsia="zh-CN"/>
        </w:rPr>
        <w:t>18.05</w:t>
      </w:r>
      <w:r>
        <w:rPr>
          <w:rFonts w:hint="eastAsia" w:ascii="仿宋" w:hAnsi="仿宋" w:eastAsia="仿宋" w:cs="宋体"/>
          <w:color w:val="auto"/>
          <w:kern w:val="0"/>
          <w:sz w:val="30"/>
          <w:szCs w:val="30"/>
        </w:rPr>
        <w:t>万元、住房保障支出</w:t>
      </w:r>
      <w:r>
        <w:rPr>
          <w:rFonts w:hint="eastAsia" w:ascii="仿宋" w:hAnsi="仿宋" w:eastAsia="仿宋" w:cs="宋体"/>
          <w:color w:val="auto"/>
          <w:kern w:val="0"/>
          <w:sz w:val="30"/>
          <w:szCs w:val="30"/>
          <w:lang w:val="en-US" w:eastAsia="zh-CN"/>
        </w:rPr>
        <w:t>12.66</w:t>
      </w:r>
      <w:r>
        <w:rPr>
          <w:rFonts w:hint="eastAsia" w:ascii="仿宋" w:hAnsi="仿宋" w:eastAsia="仿宋" w:cs="宋体"/>
          <w:color w:val="auto"/>
          <w:kern w:val="0"/>
          <w:sz w:val="30"/>
          <w:szCs w:val="30"/>
        </w:rPr>
        <w:t>万元。</w:t>
      </w:r>
    </w:p>
    <w:p>
      <w:pPr>
        <w:widowControl/>
        <w:shd w:val="clear" w:color="auto" w:fill="FFFFFF"/>
        <w:ind w:firstLine="301" w:firstLineChars="10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五、一般公共预算当年拨款情况说明</w:t>
      </w:r>
    </w:p>
    <w:p>
      <w:pPr>
        <w:widowControl/>
        <w:shd w:val="clear" w:color="auto" w:fill="FFFFFF"/>
        <w:ind w:firstLine="301" w:firstLineChars="10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（一）一般公共预算当年拨款规模变化情况。</w:t>
      </w:r>
    </w:p>
    <w:p>
      <w:pPr>
        <w:pStyle w:val="2"/>
        <w:numPr>
          <w:ilvl w:val="0"/>
          <w:numId w:val="0"/>
        </w:numPr>
        <w:ind w:firstLine="600" w:firstLineChars="200"/>
        <w:rPr>
          <w:rFonts w:hint="eastAsia" w:ascii="仿宋" w:hAnsi="仿宋" w:eastAsia="仿宋" w:cs="宋体"/>
          <w:color w:val="auto"/>
          <w:kern w:val="0"/>
          <w:sz w:val="30"/>
          <w:szCs w:val="30"/>
          <w:lang w:val="en-US" w:eastAsia="zh-CN" w:bidi="ar-SA"/>
        </w:rPr>
      </w:pPr>
      <w:r>
        <w:rPr>
          <w:rFonts w:hint="eastAsia" w:ascii="仿宋" w:hAnsi="仿宋" w:eastAsia="仿宋" w:cs="宋体"/>
          <w:color w:val="auto"/>
          <w:kern w:val="0"/>
          <w:sz w:val="30"/>
          <w:szCs w:val="30"/>
        </w:rPr>
        <w:t>凉山州科学技术协会202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年一般公共预算当年拨款预算</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年财政拨款收支总预算</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lang w:val="en-US" w:eastAsia="zh-CN"/>
        </w:rPr>
        <w:t>49.45</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val="en-US" w:eastAsia="zh-CN"/>
        </w:rPr>
        <w:t>主要是因为新增一次性专项项目凉山州科协换届选举会议而</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rPr>
        <w:t>当年一般公共预算拨款</w:t>
      </w:r>
      <w:r>
        <w:rPr>
          <w:rFonts w:hint="eastAsia" w:ascii="仿宋" w:hAnsi="仿宋" w:eastAsia="仿宋" w:cs="宋体"/>
          <w:color w:val="auto"/>
          <w:kern w:val="0"/>
          <w:sz w:val="30"/>
          <w:szCs w:val="30"/>
          <w:lang w:eastAsia="zh-CN"/>
        </w:rPr>
        <w:t>。需说明的是：</w:t>
      </w:r>
      <w:r>
        <w:rPr>
          <w:rFonts w:hint="eastAsia" w:ascii="仿宋" w:hAnsi="仿宋" w:eastAsia="仿宋" w:cs="宋体"/>
          <w:color w:val="auto"/>
          <w:kern w:val="0"/>
          <w:sz w:val="30"/>
          <w:szCs w:val="30"/>
          <w:lang w:val="en-US" w:eastAsia="zh-CN" w:bidi="ar-SA"/>
        </w:rPr>
        <w:t>凉山州科学技术协会按照财政支付深化改革要求，继续预留州财政局60万元科普项目经费，主要用作适时与州财政联合出文转移支付下拨相关县市各项科普项目工作经费未在该拨款中反映。</w:t>
      </w:r>
    </w:p>
    <w:p>
      <w:pPr>
        <w:widowControl/>
        <w:numPr>
          <w:ilvl w:val="0"/>
          <w:numId w:val="1"/>
        </w:numPr>
        <w:shd w:val="clear" w:color="auto" w:fill="FFFFFF"/>
        <w:ind w:firstLine="301" w:firstLineChars="100"/>
        <w:jc w:val="left"/>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rPr>
        <w:t>一般公共预算当年拨款结构情况。</w:t>
      </w:r>
    </w:p>
    <w:p>
      <w:pPr>
        <w:widowControl/>
        <w:numPr>
          <w:ilvl w:val="0"/>
          <w:numId w:val="0"/>
        </w:numPr>
        <w:shd w:val="clear" w:color="auto" w:fill="FFFFFF"/>
        <w:ind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一般公共预算当年拨款</w:t>
      </w:r>
      <w:r>
        <w:rPr>
          <w:rFonts w:hint="eastAsia" w:ascii="仿宋" w:hAnsi="仿宋" w:eastAsia="仿宋" w:cs="宋体"/>
          <w:color w:val="auto"/>
          <w:kern w:val="0"/>
          <w:sz w:val="30"/>
          <w:szCs w:val="30"/>
          <w:lang w:val="en-US" w:eastAsia="zh-CN"/>
        </w:rPr>
        <w:t>550.79</w:t>
      </w:r>
      <w:r>
        <w:rPr>
          <w:rFonts w:hint="eastAsia" w:ascii="仿宋" w:hAnsi="仿宋" w:eastAsia="仿宋" w:cs="宋体"/>
          <w:color w:val="auto"/>
          <w:kern w:val="0"/>
          <w:sz w:val="30"/>
          <w:szCs w:val="30"/>
        </w:rPr>
        <w:t>万元，占本年支出的100%。支出包括：科学技术支出</w:t>
      </w:r>
      <w:r>
        <w:rPr>
          <w:rFonts w:hint="eastAsia" w:ascii="仿宋" w:hAnsi="仿宋" w:eastAsia="仿宋" w:cs="宋体"/>
          <w:color w:val="auto"/>
          <w:kern w:val="0"/>
          <w:sz w:val="30"/>
          <w:szCs w:val="30"/>
          <w:lang w:val="en-US" w:eastAsia="zh-CN"/>
        </w:rPr>
        <w:t>443.89</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81</w:t>
      </w:r>
      <w:r>
        <w:rPr>
          <w:rFonts w:hint="eastAsia" w:ascii="仿宋" w:hAnsi="仿宋" w:eastAsia="仿宋" w:cs="宋体"/>
          <w:color w:val="auto"/>
          <w:kern w:val="0"/>
          <w:sz w:val="30"/>
          <w:szCs w:val="30"/>
        </w:rPr>
        <w:t>%；社会保障和就业支出</w:t>
      </w:r>
      <w:r>
        <w:rPr>
          <w:rFonts w:hint="eastAsia" w:ascii="仿宋" w:hAnsi="仿宋" w:eastAsia="仿宋" w:cs="宋体"/>
          <w:color w:val="auto"/>
          <w:kern w:val="0"/>
          <w:sz w:val="30"/>
          <w:szCs w:val="30"/>
          <w:lang w:val="en-US" w:eastAsia="zh-CN"/>
        </w:rPr>
        <w:t>76.18</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14</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18.05</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%；住房保障支出</w:t>
      </w:r>
      <w:r>
        <w:rPr>
          <w:rFonts w:hint="eastAsia" w:ascii="仿宋" w:hAnsi="仿宋" w:eastAsia="仿宋" w:cs="宋体"/>
          <w:color w:val="auto"/>
          <w:kern w:val="0"/>
          <w:sz w:val="30"/>
          <w:szCs w:val="30"/>
          <w:lang w:val="en-US" w:eastAsia="zh-CN"/>
        </w:rPr>
        <w:t>12.66</w:t>
      </w:r>
      <w:r>
        <w:rPr>
          <w:rFonts w:hint="eastAsia" w:ascii="仿宋" w:hAnsi="仿宋" w:eastAsia="仿宋" w:cs="宋体"/>
          <w:color w:val="auto"/>
          <w:kern w:val="0"/>
          <w:sz w:val="30"/>
          <w:szCs w:val="30"/>
        </w:rPr>
        <w:t>万元，占</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w:t>
      </w:r>
    </w:p>
    <w:p>
      <w:pPr>
        <w:widowControl/>
        <w:shd w:val="clear" w:color="auto" w:fill="FFFFFF"/>
        <w:ind w:firstLine="151" w:firstLineChars="5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（三）一般公共预算当年拨款具体使用情况。</w:t>
      </w:r>
    </w:p>
    <w:p>
      <w:pPr>
        <w:widowControl/>
        <w:shd w:val="clear" w:color="auto" w:fill="FFFFFF"/>
        <w:ind w:firstLine="450" w:firstLineChars="150"/>
        <w:jc w:val="left"/>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rPr>
        <w:t>1.</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机构运行</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基本支出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195.05</w:t>
      </w:r>
      <w:r>
        <w:rPr>
          <w:rFonts w:hint="eastAsia" w:ascii="仿宋" w:hAnsi="仿宋" w:eastAsia="仿宋" w:cs="宋体"/>
          <w:color w:val="auto"/>
          <w:kern w:val="0"/>
          <w:sz w:val="30"/>
          <w:szCs w:val="30"/>
        </w:rPr>
        <w:t>万元，主要用于：主要用于参公管理机关及事业单位正常运转的基本支出，包括基本工资、津贴补贴等人员经费以及办公费、印刷费、水电费等日常公用经费。</w:t>
      </w:r>
    </w:p>
    <w:p>
      <w:pPr>
        <w:widowControl/>
        <w:shd w:val="clear" w:color="auto" w:fill="FFFFFF"/>
        <w:ind w:firstLine="450" w:firstLineChars="150"/>
        <w:jc w:val="left"/>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科普活动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，主要用于</w:t>
      </w:r>
      <w:r>
        <w:rPr>
          <w:rFonts w:hint="eastAsia" w:ascii="仿宋" w:hAnsi="仿宋" w:eastAsia="仿宋" w:cs="宋体"/>
          <w:color w:val="auto"/>
          <w:kern w:val="0"/>
          <w:sz w:val="30"/>
          <w:szCs w:val="30"/>
          <w:lang w:eastAsia="zh-CN"/>
        </w:rPr>
        <w:t>开展组织30名左右优秀青少年科学爱好者参加科学研学等活动费用。项目实施后，通过参加人员起到以点带面引领辐射作用，能够实现提高青少年爱科学学科学的兴趣，鼓励他们勤动手动脑，带动学校</w:t>
      </w:r>
      <w:r>
        <w:rPr>
          <w:rFonts w:hint="eastAsia" w:ascii="仿宋" w:hAnsi="仿宋" w:eastAsia="仿宋" w:cs="宋体"/>
          <w:color w:val="auto"/>
          <w:kern w:val="0"/>
          <w:sz w:val="30"/>
          <w:szCs w:val="30"/>
          <w:lang w:eastAsia="zh-CN"/>
        </w:rPr>
        <w:t>科学技术普及宣传教育活动。参加人员满意度可达</w:t>
      </w:r>
      <w:r>
        <w:rPr>
          <w:rFonts w:hint="eastAsia" w:ascii="仿宋" w:hAnsi="仿宋" w:eastAsia="仿宋" w:cs="宋体"/>
          <w:color w:val="auto"/>
          <w:kern w:val="0"/>
          <w:sz w:val="30"/>
          <w:szCs w:val="30"/>
          <w:lang w:val="en-US" w:eastAsia="zh-CN"/>
        </w:rPr>
        <w:t>96%以上。</w:t>
      </w:r>
    </w:p>
    <w:p>
      <w:pPr>
        <w:pStyle w:val="2"/>
        <w:ind w:firstLine="300" w:firstLineChars="1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青少年科技活动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3</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，主要用于开展青少年科技调研、检查等活动所支付的费用。</w:t>
      </w:r>
    </w:p>
    <w:p>
      <w:pPr>
        <w:ind w:firstLine="600" w:firstLineChars="200"/>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4.</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学术交流活动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04</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lang w:eastAsia="zh-CN"/>
        </w:rPr>
        <w:t>主要用于开展</w:t>
      </w:r>
      <w:r>
        <w:rPr>
          <w:rFonts w:hint="eastAsia" w:ascii="仿宋" w:hAnsi="仿宋" w:eastAsia="仿宋" w:cs="宋体"/>
          <w:color w:val="auto"/>
          <w:kern w:val="0"/>
          <w:sz w:val="30"/>
          <w:szCs w:val="30"/>
        </w:rPr>
        <w:t>学会能力提升，组织学会协会、相关科研团队到宁波市学会协会开展学习、学术交流等，学习先进地区好的工作方法，好的工作经验</w:t>
      </w:r>
      <w:r>
        <w:rPr>
          <w:rFonts w:hint="eastAsia" w:ascii="仿宋" w:hAnsi="仿宋" w:eastAsia="仿宋" w:cs="宋体"/>
          <w:color w:val="auto"/>
          <w:kern w:val="0"/>
          <w:sz w:val="30"/>
          <w:szCs w:val="30"/>
          <w:lang w:eastAsia="zh-CN"/>
        </w:rPr>
        <w:t>。项目实施后能够</w:t>
      </w:r>
      <w:r>
        <w:rPr>
          <w:rFonts w:hint="eastAsia" w:ascii="仿宋" w:hAnsi="仿宋" w:eastAsia="仿宋" w:cs="宋体"/>
          <w:color w:val="auto"/>
          <w:kern w:val="0"/>
          <w:sz w:val="30"/>
          <w:szCs w:val="30"/>
        </w:rPr>
        <w:t>为科技工作者搭建学习交流等平台，进一步加强凉山州科协系统学会协会工作，推动科协所属学会(协会)认真履行职责，提升学会(协会)组织服务社会、服务创新驱动发展能力，为我州科技事业发展和高质量发展服务。</w:t>
      </w:r>
      <w:r>
        <w:rPr>
          <w:rFonts w:hint="eastAsia" w:ascii="仿宋" w:hAnsi="仿宋" w:eastAsia="仿宋" w:cs="宋体"/>
          <w:color w:val="auto"/>
          <w:kern w:val="0"/>
          <w:sz w:val="30"/>
          <w:szCs w:val="30"/>
          <w:lang w:eastAsia="zh-CN"/>
        </w:rPr>
        <w:t>参加学习人员满意度可达</w:t>
      </w:r>
      <w:r>
        <w:rPr>
          <w:rFonts w:hint="eastAsia" w:ascii="仿宋" w:hAnsi="仿宋" w:eastAsia="仿宋" w:cs="宋体"/>
          <w:color w:val="auto"/>
          <w:kern w:val="0"/>
          <w:sz w:val="30"/>
          <w:szCs w:val="30"/>
          <w:lang w:val="en-US" w:eastAsia="zh-CN"/>
        </w:rPr>
        <w:t>93%以上。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宋体"/>
          <w:color w:val="auto"/>
          <w:kern w:val="0"/>
          <w:sz w:val="30"/>
          <w:szCs w:val="30"/>
          <w:highlight w:val="none"/>
          <w:lang w:eastAsia="zh-CN"/>
        </w:rPr>
      </w:pPr>
      <w:r>
        <w:rPr>
          <w:rFonts w:hint="eastAsia" w:ascii="仿宋" w:hAnsi="仿宋" w:eastAsia="仿宋" w:cs="宋体"/>
          <w:color w:val="auto"/>
          <w:kern w:val="0"/>
          <w:sz w:val="30"/>
          <w:szCs w:val="30"/>
          <w:highlight w:val="none"/>
          <w:lang w:val="en-US" w:eastAsia="zh-CN"/>
        </w:rPr>
        <w:t>5.</w:t>
      </w:r>
      <w:r>
        <w:rPr>
          <w:rFonts w:hint="eastAsia" w:ascii="仿宋" w:hAnsi="仿宋" w:eastAsia="仿宋" w:cs="宋体"/>
          <w:color w:val="auto"/>
          <w:kern w:val="0"/>
          <w:sz w:val="30"/>
          <w:szCs w:val="30"/>
          <w:highlight w:val="none"/>
          <w:lang w:eastAsia="zh-CN"/>
        </w:rPr>
        <w:t>科学技术支出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206</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科学技术普及</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07</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其他科学技术普及支出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202</w:t>
      </w:r>
      <w:r>
        <w:rPr>
          <w:rFonts w:hint="eastAsia" w:ascii="仿宋" w:hAnsi="仿宋" w:eastAsia="仿宋" w:cs="宋体"/>
          <w:color w:val="auto"/>
          <w:kern w:val="0"/>
          <w:sz w:val="30"/>
          <w:szCs w:val="30"/>
          <w:highlight w:val="none"/>
          <w:lang w:val="en-US" w:eastAsia="zh-CN"/>
        </w:rPr>
        <w:t>2</w:t>
      </w:r>
      <w:r>
        <w:rPr>
          <w:rFonts w:hint="eastAsia" w:ascii="仿宋" w:hAnsi="仿宋" w:eastAsia="仿宋" w:cs="宋体"/>
          <w:color w:val="auto"/>
          <w:kern w:val="0"/>
          <w:sz w:val="30"/>
          <w:szCs w:val="30"/>
          <w:highlight w:val="none"/>
        </w:rPr>
        <w:t>年预算数（</w:t>
      </w:r>
      <w:r>
        <w:rPr>
          <w:rFonts w:hint="eastAsia" w:ascii="仿宋" w:hAnsi="仿宋" w:eastAsia="仿宋" w:cs="宋体"/>
          <w:color w:val="auto"/>
          <w:kern w:val="0"/>
          <w:sz w:val="30"/>
          <w:szCs w:val="30"/>
          <w:highlight w:val="none"/>
          <w:lang w:eastAsia="zh-CN"/>
        </w:rPr>
        <w:t>项目支出</w:t>
      </w:r>
      <w:r>
        <w:rPr>
          <w:rFonts w:hint="eastAsia" w:ascii="仿宋" w:hAnsi="仿宋" w:eastAsia="仿宋" w:cs="宋体"/>
          <w:color w:val="auto"/>
          <w:kern w:val="0"/>
          <w:sz w:val="30"/>
          <w:szCs w:val="30"/>
          <w:highlight w:val="none"/>
        </w:rPr>
        <w:t>）为</w:t>
      </w:r>
      <w:r>
        <w:rPr>
          <w:rFonts w:hint="eastAsia" w:ascii="仿宋" w:hAnsi="仿宋" w:eastAsia="仿宋" w:cs="宋体"/>
          <w:color w:val="auto"/>
          <w:kern w:val="0"/>
          <w:sz w:val="30"/>
          <w:szCs w:val="30"/>
          <w:highlight w:val="none"/>
          <w:lang w:val="en-US" w:eastAsia="zh-CN"/>
        </w:rPr>
        <w:t>194.84</w:t>
      </w:r>
      <w:r>
        <w:rPr>
          <w:rFonts w:hint="eastAsia" w:ascii="仿宋" w:hAnsi="仿宋" w:eastAsia="仿宋" w:cs="宋体"/>
          <w:color w:val="auto"/>
          <w:kern w:val="0"/>
          <w:sz w:val="30"/>
          <w:szCs w:val="30"/>
          <w:highlight w:val="none"/>
        </w:rPr>
        <w:t>万元</w:t>
      </w:r>
      <w:r>
        <w:rPr>
          <w:rFonts w:hint="eastAsia" w:ascii="仿宋" w:hAnsi="仿宋" w:eastAsia="仿宋" w:cs="宋体"/>
          <w:color w:val="auto"/>
          <w:kern w:val="0"/>
          <w:sz w:val="30"/>
          <w:szCs w:val="30"/>
          <w:highlight w:val="none"/>
        </w:rPr>
        <w:t>（不含预留财政</w:t>
      </w:r>
      <w:r>
        <w:rPr>
          <w:rFonts w:hint="eastAsia" w:ascii="仿宋" w:hAnsi="仿宋" w:eastAsia="仿宋" w:cs="宋体"/>
          <w:color w:val="auto"/>
          <w:kern w:val="0"/>
          <w:sz w:val="30"/>
          <w:szCs w:val="30"/>
          <w:highlight w:val="none"/>
          <w:lang w:val="en-US" w:eastAsia="zh-CN"/>
        </w:rPr>
        <w:t>60</w:t>
      </w:r>
      <w:r>
        <w:rPr>
          <w:rFonts w:hint="eastAsia" w:ascii="仿宋" w:hAnsi="仿宋" w:eastAsia="仿宋" w:cs="宋体"/>
          <w:color w:val="auto"/>
          <w:kern w:val="0"/>
          <w:sz w:val="30"/>
          <w:szCs w:val="30"/>
          <w:highlight w:val="none"/>
        </w:rPr>
        <w:t>万元</w:t>
      </w:r>
      <w:r>
        <w:rPr>
          <w:rFonts w:hint="eastAsia" w:ascii="仿宋" w:hAnsi="仿宋" w:eastAsia="仿宋" w:cs="宋体"/>
          <w:color w:val="auto"/>
          <w:kern w:val="0"/>
          <w:sz w:val="30"/>
          <w:szCs w:val="30"/>
          <w:highlight w:val="none"/>
          <w:lang w:eastAsia="zh-CN"/>
        </w:rPr>
        <w:t>用于转移支付相关</w:t>
      </w:r>
      <w:r>
        <w:rPr>
          <w:rFonts w:hint="eastAsia" w:ascii="仿宋" w:hAnsi="仿宋" w:eastAsia="仿宋" w:cs="宋体"/>
          <w:color w:val="auto"/>
          <w:kern w:val="0"/>
          <w:sz w:val="30"/>
          <w:szCs w:val="30"/>
          <w:highlight w:val="none"/>
        </w:rPr>
        <w:t>县市科普专项经费）</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lang w:eastAsia="zh-CN"/>
        </w:rPr>
        <w:t>主要用于围绕省科协重点工程项目“天府科技云”，</w:t>
      </w:r>
      <w:r>
        <w:rPr>
          <w:rFonts w:hint="eastAsia" w:ascii="仿宋" w:hAnsi="仿宋" w:eastAsia="仿宋" w:cs="宋体"/>
          <w:color w:val="auto"/>
          <w:kern w:val="0"/>
          <w:sz w:val="30"/>
          <w:szCs w:val="30"/>
          <w:highlight w:val="none"/>
          <w:lang w:val="en-US" w:eastAsia="zh-CN"/>
        </w:rPr>
        <w:t>为</w:t>
      </w:r>
      <w:r>
        <w:rPr>
          <w:rFonts w:hint="eastAsia" w:ascii="仿宋" w:hAnsi="仿宋" w:eastAsia="仿宋" w:cs="宋体"/>
          <w:color w:val="auto"/>
          <w:kern w:val="0"/>
          <w:sz w:val="30"/>
          <w:szCs w:val="30"/>
          <w:highlight w:val="none"/>
          <w:lang w:eastAsia="zh-CN"/>
        </w:rPr>
        <w:t>搭建</w:t>
      </w:r>
      <w:r>
        <w:rPr>
          <w:rFonts w:hint="eastAsia" w:ascii="仿宋" w:hAnsi="仿宋" w:eastAsia="仿宋" w:cs="宋体"/>
          <w:color w:val="auto"/>
          <w:kern w:val="0"/>
          <w:sz w:val="30"/>
          <w:szCs w:val="30"/>
          <w:highlight w:val="none"/>
        </w:rPr>
        <w:t>平台精准注册认证</w:t>
      </w:r>
      <w:r>
        <w:rPr>
          <w:rFonts w:hint="eastAsia" w:ascii="仿宋" w:hAnsi="仿宋" w:eastAsia="仿宋" w:cs="宋体"/>
          <w:color w:val="auto"/>
          <w:kern w:val="0"/>
          <w:sz w:val="30"/>
          <w:szCs w:val="30"/>
          <w:highlight w:val="none"/>
          <w:lang w:eastAsia="zh-CN"/>
        </w:rPr>
        <w:t>、服务各阶级群众等工作，实现</w:t>
      </w:r>
      <w:r>
        <w:rPr>
          <w:rFonts w:hint="eastAsia" w:ascii="仿宋" w:hAnsi="仿宋" w:eastAsia="仿宋" w:cs="宋体"/>
          <w:color w:val="auto"/>
          <w:kern w:val="0"/>
          <w:sz w:val="30"/>
          <w:szCs w:val="30"/>
          <w:highlight w:val="none"/>
        </w:rPr>
        <w:t>开展学术交流</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传播科学思想</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普及科技知识</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推广先进技术</w:t>
      </w:r>
      <w:r>
        <w:rPr>
          <w:rFonts w:hint="eastAsia" w:ascii="仿宋" w:hAnsi="仿宋" w:eastAsia="仿宋" w:cs="宋体"/>
          <w:color w:val="auto"/>
          <w:kern w:val="0"/>
          <w:sz w:val="30"/>
          <w:szCs w:val="30"/>
          <w:highlight w:val="none"/>
          <w:lang w:eastAsia="zh-CN"/>
        </w:rPr>
        <w:t>；开发</w:t>
      </w:r>
      <w:r>
        <w:rPr>
          <w:rFonts w:hint="eastAsia" w:ascii="仿宋" w:hAnsi="仿宋" w:eastAsia="仿宋" w:cs="宋体"/>
          <w:color w:val="auto"/>
          <w:kern w:val="0"/>
          <w:sz w:val="30"/>
          <w:szCs w:val="30"/>
          <w:highlight w:val="none"/>
        </w:rPr>
        <w:t>科普</w:t>
      </w:r>
      <w:r>
        <w:rPr>
          <w:rFonts w:hint="eastAsia" w:ascii="仿宋" w:hAnsi="仿宋" w:eastAsia="仿宋" w:cs="宋体"/>
          <w:color w:val="auto"/>
          <w:kern w:val="0"/>
          <w:sz w:val="30"/>
          <w:szCs w:val="30"/>
          <w:highlight w:val="none"/>
          <w:lang w:eastAsia="zh-CN"/>
        </w:rPr>
        <w:t>资源，</w:t>
      </w:r>
      <w:r>
        <w:rPr>
          <w:rFonts w:hint="eastAsia" w:ascii="仿宋" w:hAnsi="仿宋" w:eastAsia="仿宋" w:cs="宋体"/>
          <w:color w:val="auto"/>
          <w:kern w:val="0"/>
          <w:sz w:val="30"/>
          <w:szCs w:val="30"/>
          <w:highlight w:val="none"/>
        </w:rPr>
        <w:t>制作科普宣传光碟、编印科普资料；实施</w:t>
      </w:r>
      <w:r>
        <w:rPr>
          <w:rFonts w:hint="eastAsia" w:ascii="仿宋" w:hAnsi="仿宋" w:eastAsia="仿宋" w:cs="宋体"/>
          <w:color w:val="auto"/>
          <w:kern w:val="0"/>
          <w:sz w:val="30"/>
          <w:szCs w:val="30"/>
          <w:highlight w:val="none"/>
          <w:lang w:eastAsia="zh-CN"/>
        </w:rPr>
        <w:t>科普</w:t>
      </w:r>
      <w:r>
        <w:rPr>
          <w:rFonts w:hint="eastAsia" w:ascii="仿宋" w:hAnsi="仿宋" w:eastAsia="仿宋" w:cs="宋体"/>
          <w:color w:val="auto"/>
          <w:kern w:val="0"/>
          <w:sz w:val="30"/>
          <w:szCs w:val="30"/>
          <w:highlight w:val="none"/>
        </w:rPr>
        <w:t>宣传</w:t>
      </w:r>
      <w:r>
        <w:rPr>
          <w:rFonts w:hint="eastAsia" w:ascii="仿宋" w:hAnsi="仿宋" w:eastAsia="仿宋" w:cs="宋体"/>
          <w:color w:val="auto"/>
          <w:kern w:val="0"/>
          <w:sz w:val="30"/>
          <w:szCs w:val="30"/>
          <w:highlight w:val="none"/>
          <w:lang w:eastAsia="zh-CN"/>
        </w:rPr>
        <w:t>、</w:t>
      </w:r>
      <w:r>
        <w:rPr>
          <w:rFonts w:hint="eastAsia" w:ascii="仿宋" w:hAnsi="仿宋" w:eastAsia="仿宋" w:cs="宋体"/>
          <w:color w:val="auto"/>
          <w:kern w:val="0"/>
          <w:sz w:val="30"/>
          <w:szCs w:val="30"/>
          <w:highlight w:val="none"/>
        </w:rPr>
        <w:t>科技示范创建、科普培训、院士专家工作</w:t>
      </w:r>
      <w:r>
        <w:rPr>
          <w:rFonts w:hint="eastAsia" w:ascii="仿宋" w:hAnsi="仿宋" w:eastAsia="仿宋" w:cs="宋体"/>
          <w:color w:val="auto"/>
          <w:kern w:val="0"/>
          <w:sz w:val="30"/>
          <w:szCs w:val="30"/>
          <w:highlight w:val="none"/>
        </w:rPr>
        <w:t>站建设</w:t>
      </w:r>
      <w:r>
        <w:rPr>
          <w:rFonts w:hint="eastAsia" w:ascii="仿宋" w:hAnsi="仿宋" w:eastAsia="仿宋" w:cs="宋体"/>
          <w:color w:val="auto"/>
          <w:kern w:val="0"/>
          <w:sz w:val="30"/>
          <w:szCs w:val="30"/>
          <w:highlight w:val="none"/>
          <w:lang w:eastAsia="zh-CN"/>
        </w:rPr>
        <w:t>，努力</w:t>
      </w:r>
      <w:r>
        <w:rPr>
          <w:rFonts w:hint="eastAsia" w:ascii="仿宋" w:hAnsi="仿宋" w:eastAsia="仿宋" w:cs="宋体"/>
          <w:color w:val="auto"/>
          <w:kern w:val="0"/>
          <w:sz w:val="30"/>
          <w:szCs w:val="30"/>
          <w:highlight w:val="none"/>
        </w:rPr>
        <w:t>提高学会能力</w:t>
      </w:r>
      <w:r>
        <w:rPr>
          <w:rFonts w:hint="eastAsia" w:ascii="仿宋" w:hAnsi="仿宋" w:eastAsia="仿宋" w:cs="宋体"/>
          <w:color w:val="auto"/>
          <w:kern w:val="0"/>
          <w:sz w:val="30"/>
          <w:szCs w:val="30"/>
          <w:highlight w:val="none"/>
          <w:lang w:eastAsia="zh-CN"/>
        </w:rPr>
        <w:t>、提升</w:t>
      </w:r>
      <w:r>
        <w:rPr>
          <w:rFonts w:hint="eastAsia" w:ascii="仿宋" w:hAnsi="仿宋" w:eastAsia="仿宋" w:cs="宋体"/>
          <w:color w:val="auto"/>
          <w:kern w:val="0"/>
          <w:sz w:val="30"/>
          <w:szCs w:val="30"/>
          <w:highlight w:val="none"/>
        </w:rPr>
        <w:t>公众科学素质等业务及计划</w:t>
      </w:r>
      <w:r>
        <w:rPr>
          <w:rFonts w:hint="eastAsia" w:ascii="仿宋" w:hAnsi="仿宋" w:eastAsia="仿宋" w:cs="宋体"/>
          <w:color w:val="auto"/>
          <w:kern w:val="0"/>
          <w:sz w:val="30"/>
          <w:szCs w:val="30"/>
          <w:highlight w:val="none"/>
          <w:lang w:eastAsia="zh-CN"/>
        </w:rPr>
        <w:t>完成</w:t>
      </w:r>
      <w:r>
        <w:rPr>
          <w:rFonts w:hint="eastAsia" w:ascii="仿宋" w:hAnsi="仿宋" w:eastAsia="仿宋" w:cs="宋体"/>
          <w:color w:val="auto"/>
          <w:kern w:val="0"/>
          <w:sz w:val="30"/>
          <w:szCs w:val="30"/>
          <w:highlight w:val="none"/>
          <w:lang w:val="en-US" w:eastAsia="zh-CN"/>
        </w:rPr>
        <w:t>凉山州科协换届选举工作</w:t>
      </w:r>
      <w:r>
        <w:rPr>
          <w:rFonts w:hint="eastAsia" w:ascii="仿宋" w:hAnsi="仿宋" w:eastAsia="仿宋" w:cs="宋体"/>
          <w:color w:val="auto"/>
          <w:kern w:val="0"/>
          <w:sz w:val="30"/>
          <w:szCs w:val="30"/>
          <w:highlight w:val="none"/>
        </w:rPr>
        <w:t>，视讯中心运行、互联网+科普平台建设网络运行维护</w:t>
      </w:r>
      <w:r>
        <w:rPr>
          <w:rFonts w:hint="eastAsia" w:ascii="仿宋" w:hAnsi="仿宋" w:eastAsia="仿宋" w:cs="宋体"/>
          <w:color w:val="auto"/>
          <w:kern w:val="0"/>
          <w:sz w:val="30"/>
          <w:szCs w:val="30"/>
          <w:highlight w:val="none"/>
          <w:lang w:eastAsia="zh-CN"/>
        </w:rPr>
        <w:t>等</w:t>
      </w:r>
      <w:r>
        <w:rPr>
          <w:rFonts w:hint="eastAsia" w:ascii="仿宋" w:hAnsi="仿宋" w:eastAsia="仿宋" w:cs="宋体"/>
          <w:color w:val="auto"/>
          <w:kern w:val="0"/>
          <w:sz w:val="30"/>
          <w:szCs w:val="30"/>
          <w:highlight w:val="none"/>
        </w:rPr>
        <w:t>科普基础工作建设支出。</w:t>
      </w:r>
      <w:r>
        <w:rPr>
          <w:rFonts w:hint="eastAsia" w:ascii="仿宋" w:hAnsi="仿宋" w:eastAsia="仿宋" w:cs="宋体"/>
          <w:color w:val="auto"/>
          <w:kern w:val="0"/>
          <w:sz w:val="30"/>
          <w:szCs w:val="30"/>
          <w:highlight w:val="none"/>
          <w:lang w:eastAsia="zh-CN"/>
        </w:rPr>
        <w:t>项目</w:t>
      </w:r>
      <w:r>
        <w:rPr>
          <w:rFonts w:hint="eastAsia" w:ascii="仿宋" w:hAnsi="仿宋" w:eastAsia="仿宋" w:cs="宋体"/>
          <w:color w:val="auto"/>
          <w:kern w:val="0"/>
          <w:sz w:val="30"/>
          <w:szCs w:val="30"/>
          <w:highlight w:val="none"/>
          <w:lang w:eastAsia="zh-CN"/>
        </w:rPr>
        <w:t>实施</w:t>
      </w:r>
      <w:r>
        <w:rPr>
          <w:rFonts w:hint="eastAsia" w:ascii="仿宋" w:hAnsi="仿宋" w:eastAsia="仿宋" w:cs="宋体"/>
          <w:color w:val="auto"/>
          <w:kern w:val="0"/>
          <w:sz w:val="30"/>
          <w:szCs w:val="30"/>
          <w:highlight w:val="none"/>
          <w:lang w:eastAsia="zh-CN"/>
        </w:rPr>
        <w:t>完成后，能够实现传播科学思想，普及科技知识，推广先进技术，提高公众科学素质，助力全州乡村振兴，更好为科技工作者、创新驱动发展、党和政府科学决策服务、为凉山经济社会发展服务的最终目的。相关部门、群众满意度能够达到</w:t>
      </w:r>
      <w:r>
        <w:rPr>
          <w:rFonts w:hint="eastAsia" w:ascii="仿宋" w:hAnsi="仿宋" w:eastAsia="仿宋" w:cs="宋体"/>
          <w:color w:val="auto"/>
          <w:kern w:val="0"/>
          <w:sz w:val="30"/>
          <w:szCs w:val="30"/>
          <w:highlight w:val="none"/>
          <w:lang w:val="en-US" w:eastAsia="zh-CN"/>
        </w:rPr>
        <w:t>95%左右</w:t>
      </w:r>
      <w:r>
        <w:rPr>
          <w:rFonts w:hint="eastAsia" w:ascii="仿宋" w:hAnsi="仿宋" w:eastAsia="仿宋" w:cs="宋体"/>
          <w:color w:val="auto"/>
          <w:kern w:val="0"/>
          <w:sz w:val="30"/>
          <w:szCs w:val="30"/>
          <w:highlight w:val="none"/>
          <w:lang w:eastAsia="zh-CN"/>
        </w:rPr>
        <w:t>。</w:t>
      </w:r>
    </w:p>
    <w:p>
      <w:pPr>
        <w:ind w:firstLine="300" w:firstLineChars="1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6.</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其他科学技术普及支出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w:t>
      </w:r>
      <w:r>
        <w:rPr>
          <w:rFonts w:hint="eastAsia" w:ascii="仿宋" w:hAnsi="仿宋" w:eastAsia="仿宋" w:cs="宋体"/>
          <w:color w:val="auto"/>
          <w:kern w:val="0"/>
          <w:sz w:val="30"/>
          <w:szCs w:val="30"/>
          <w:lang w:eastAsia="zh-CN"/>
        </w:rPr>
        <w:t>项目支出</w:t>
      </w:r>
      <w:r>
        <w:rPr>
          <w:rFonts w:hint="eastAsia" w:ascii="仿宋" w:hAnsi="仿宋" w:eastAsia="仿宋" w:cs="宋体"/>
          <w:color w:val="auto"/>
          <w:kern w:val="0"/>
          <w:sz w:val="30"/>
          <w:szCs w:val="30"/>
        </w:rPr>
        <w:t>）为</w:t>
      </w:r>
      <w:r>
        <w:rPr>
          <w:rFonts w:hint="eastAsia" w:ascii="仿宋" w:hAnsi="仿宋" w:eastAsia="仿宋" w:cs="宋体"/>
          <w:color w:val="auto"/>
          <w:kern w:val="0"/>
          <w:sz w:val="30"/>
          <w:szCs w:val="30"/>
          <w:lang w:val="en-US" w:eastAsia="zh-CN"/>
        </w:rPr>
        <w:t>27</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w:t>
      </w:r>
      <w:r>
        <w:rPr>
          <w:rFonts w:hint="eastAsia" w:ascii="仿宋" w:hAnsi="仿宋" w:eastAsia="仿宋" w:cs="宋体"/>
          <w:b w:val="0"/>
          <w:bCs w:val="0"/>
          <w:color w:val="auto"/>
          <w:kern w:val="0"/>
          <w:sz w:val="30"/>
          <w:szCs w:val="30"/>
          <w:lang w:val="en-US" w:eastAsia="zh-CN"/>
        </w:rPr>
        <w:t>其中的</w:t>
      </w:r>
      <w:r>
        <w:rPr>
          <w:rFonts w:hint="eastAsia" w:ascii="仿宋" w:hAnsi="仿宋" w:eastAsia="仿宋" w:cs="宋体"/>
          <w:color w:val="auto"/>
          <w:kern w:val="0"/>
          <w:sz w:val="30"/>
          <w:szCs w:val="30"/>
          <w:lang w:val="en-US" w:eastAsia="zh-CN"/>
        </w:rPr>
        <w:t>12万元主要用于委托老科协开展农村科普和城市科普活动，青少年科技教育活动，提升全民科学素质，对离退休老专家开展敬老月各项活动，进行老科协党总支和党支部建设的各项活动，结合乡村振兴工作开展世界首创彩色花油菜示范种植，联手省老科协实施ESS（美国科技教育协会）资助贫困生，开展各类培训，科普宣传，科技咨询,健康义诊,在中学举办科技讲座，相关县调研建立老科协组织等工作。项目实施后，能够实现充分发挥好老科技工作者的智力优势，继续为凉山的科技事业进言献策，</w:t>
      </w:r>
      <w:r>
        <w:rPr>
          <w:rFonts w:hint="eastAsia" w:ascii="仿宋" w:hAnsi="仿宋" w:eastAsia="仿宋" w:cs="宋体"/>
          <w:color w:val="auto"/>
          <w:kern w:val="0"/>
          <w:sz w:val="30"/>
          <w:szCs w:val="30"/>
          <w:lang w:val="en-US" w:eastAsia="zh-CN"/>
        </w:rPr>
        <w:t>普及科技知识，提高公众科学素质，助力全州乡村振兴目的。服务对象满意度可达95%左右；</w:t>
      </w:r>
      <w:r>
        <w:rPr>
          <w:rFonts w:hint="eastAsia" w:ascii="仿宋" w:hAnsi="仿宋" w:eastAsia="仿宋" w:cs="宋体"/>
          <w:b w:val="0"/>
          <w:bCs w:val="0"/>
          <w:color w:val="auto"/>
          <w:kern w:val="0"/>
          <w:sz w:val="30"/>
          <w:szCs w:val="30"/>
          <w:lang w:val="en-US" w:eastAsia="zh-CN"/>
        </w:rPr>
        <w:t>另</w:t>
      </w:r>
      <w:r>
        <w:rPr>
          <w:rFonts w:hint="eastAsia" w:ascii="仿宋" w:hAnsi="仿宋" w:eastAsia="仿宋" w:cs="宋体"/>
          <w:color w:val="auto"/>
          <w:kern w:val="0"/>
          <w:sz w:val="30"/>
          <w:szCs w:val="30"/>
          <w:lang w:val="en-US" w:eastAsia="zh-CN"/>
        </w:rPr>
        <w:t>15万元主要用于</w:t>
      </w:r>
      <w:r>
        <w:rPr>
          <w:rFonts w:hint="eastAsia" w:ascii="仿宋" w:hAnsi="仿宋" w:eastAsia="仿宋" w:cs="宋体"/>
          <w:color w:val="auto"/>
          <w:kern w:val="0"/>
          <w:sz w:val="30"/>
          <w:szCs w:val="30"/>
          <w:lang w:eastAsia="zh-CN"/>
        </w:rPr>
        <w:t>推进</w:t>
      </w:r>
      <w:r>
        <w:rPr>
          <w:rFonts w:hint="eastAsia" w:ascii="仿宋" w:hAnsi="仿宋" w:eastAsia="仿宋" w:cs="宋体"/>
          <w:color w:val="auto"/>
          <w:kern w:val="0"/>
          <w:sz w:val="30"/>
          <w:szCs w:val="30"/>
          <w:lang w:val="en-US" w:eastAsia="zh-CN"/>
        </w:rPr>
        <w:t>实施《全民科学素质行动纲要》等决策部署工作，开展科学普及、素质调查等相关工作；开展科普“五进”活动（进机关、进乡村、进学校、进企事业、进社区）；召开相关会议（布置开展科普、全民科学素质提升相关工作、总结调研事宜）。项目实施后能够实现科普宣传、学术交流、提高全民科学素质</w:t>
      </w:r>
      <w:r>
        <w:rPr>
          <w:rFonts w:hint="eastAsia" w:ascii="仿宋" w:hAnsi="仿宋" w:eastAsia="仿宋" w:cs="宋体"/>
          <w:color w:val="auto"/>
          <w:kern w:val="0"/>
          <w:sz w:val="30"/>
          <w:szCs w:val="30"/>
          <w:lang w:eastAsia="zh-CN"/>
        </w:rPr>
        <w:t>。相关部门、群众满意度可达</w:t>
      </w:r>
      <w:r>
        <w:rPr>
          <w:rFonts w:hint="eastAsia" w:ascii="仿宋" w:hAnsi="仿宋" w:eastAsia="仿宋" w:cs="宋体"/>
          <w:color w:val="auto"/>
          <w:kern w:val="0"/>
          <w:sz w:val="30"/>
          <w:szCs w:val="30"/>
          <w:lang w:val="en-US" w:eastAsia="zh-CN"/>
        </w:rPr>
        <w:t>92%左右</w:t>
      </w:r>
      <w:r>
        <w:rPr>
          <w:rFonts w:hint="eastAsia" w:ascii="仿宋" w:hAnsi="仿宋" w:eastAsia="仿宋" w:cs="宋体"/>
          <w:color w:val="auto"/>
          <w:kern w:val="0"/>
          <w:sz w:val="30"/>
          <w:szCs w:val="30"/>
          <w:lang w:eastAsia="zh-CN"/>
        </w:rPr>
        <w:t>。</w:t>
      </w:r>
    </w:p>
    <w:p>
      <w:pPr>
        <w:widowControl/>
        <w:shd w:val="clear" w:color="auto" w:fill="FFFFFF"/>
        <w:ind w:firstLine="150" w:firstLineChars="5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7</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行政</w:t>
      </w:r>
      <w:r>
        <w:rPr>
          <w:rFonts w:hint="eastAsia" w:ascii="仿宋" w:hAnsi="仿宋" w:eastAsia="仿宋" w:cs="宋体"/>
          <w:color w:val="auto"/>
          <w:kern w:val="0"/>
          <w:sz w:val="30"/>
          <w:szCs w:val="30"/>
        </w:rPr>
        <w:t>事业单位</w:t>
      </w:r>
      <w:r>
        <w:rPr>
          <w:rFonts w:hint="eastAsia" w:ascii="仿宋" w:hAnsi="仿宋" w:eastAsia="仿宋" w:cs="宋体"/>
          <w:color w:val="auto"/>
          <w:kern w:val="0"/>
          <w:sz w:val="30"/>
          <w:szCs w:val="30"/>
          <w:lang w:eastAsia="zh-CN"/>
        </w:rPr>
        <w:t>养老支出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）行政单位离退休（</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50.93</w:t>
      </w:r>
      <w:r>
        <w:rPr>
          <w:rFonts w:hint="eastAsia" w:ascii="仿宋" w:hAnsi="仿宋" w:eastAsia="仿宋" w:cs="宋体"/>
          <w:color w:val="auto"/>
          <w:kern w:val="0"/>
          <w:sz w:val="30"/>
          <w:szCs w:val="30"/>
        </w:rPr>
        <w:t>万元，主要用于保障机关离</w:t>
      </w:r>
      <w:r>
        <w:rPr>
          <w:rFonts w:hint="eastAsia" w:ascii="仿宋" w:hAnsi="仿宋" w:eastAsia="仿宋" w:cs="宋体"/>
          <w:color w:val="auto"/>
          <w:kern w:val="0"/>
          <w:sz w:val="30"/>
          <w:szCs w:val="30"/>
          <w:lang w:eastAsia="zh-CN"/>
        </w:rPr>
        <w:t>退</w:t>
      </w:r>
      <w:r>
        <w:rPr>
          <w:rFonts w:hint="eastAsia" w:ascii="仿宋" w:hAnsi="仿宋" w:eastAsia="仿宋" w:cs="宋体"/>
          <w:color w:val="auto"/>
          <w:kern w:val="0"/>
          <w:sz w:val="30"/>
          <w:szCs w:val="30"/>
        </w:rPr>
        <w:t>休人员经费支出。</w:t>
      </w:r>
    </w:p>
    <w:p>
      <w:pPr>
        <w:pStyle w:val="2"/>
        <w:ind w:firstLine="300" w:firstLineChars="100"/>
        <w:rPr>
          <w:b/>
          <w:bCs/>
        </w:rPr>
      </w:pPr>
      <w:r>
        <w:rPr>
          <w:rFonts w:hint="eastAsia" w:ascii="仿宋" w:hAnsi="仿宋" w:eastAsia="仿宋" w:cs="宋体"/>
          <w:color w:val="auto"/>
          <w:kern w:val="0"/>
          <w:sz w:val="30"/>
          <w:szCs w:val="30"/>
          <w:lang w:val="en-US" w:eastAsia="zh-CN"/>
        </w:rPr>
        <w:t>8.</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行政</w:t>
      </w:r>
      <w:r>
        <w:rPr>
          <w:rFonts w:hint="eastAsia" w:ascii="仿宋" w:hAnsi="仿宋" w:eastAsia="仿宋" w:cs="宋体"/>
          <w:color w:val="auto"/>
          <w:kern w:val="0"/>
          <w:sz w:val="30"/>
          <w:szCs w:val="30"/>
        </w:rPr>
        <w:t>事业单位</w:t>
      </w:r>
      <w:r>
        <w:rPr>
          <w:rFonts w:hint="eastAsia" w:ascii="仿宋" w:hAnsi="仿宋" w:eastAsia="仿宋" w:cs="宋体"/>
          <w:color w:val="auto"/>
          <w:kern w:val="0"/>
          <w:sz w:val="30"/>
          <w:szCs w:val="30"/>
          <w:lang w:eastAsia="zh-CN"/>
        </w:rPr>
        <w:t>养老支出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）事业单位离退休（</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1.9</w:t>
      </w:r>
      <w:r>
        <w:rPr>
          <w:rFonts w:hint="eastAsia" w:ascii="仿宋" w:hAnsi="仿宋" w:eastAsia="仿宋" w:cs="宋体"/>
          <w:color w:val="auto"/>
          <w:kern w:val="0"/>
          <w:sz w:val="30"/>
          <w:szCs w:val="30"/>
        </w:rPr>
        <w:t>万元，主要用于保障</w:t>
      </w:r>
      <w:r>
        <w:rPr>
          <w:rFonts w:hint="eastAsia" w:ascii="仿宋" w:hAnsi="仿宋" w:eastAsia="仿宋" w:cs="宋体"/>
          <w:color w:val="auto"/>
          <w:kern w:val="0"/>
          <w:sz w:val="30"/>
          <w:szCs w:val="30"/>
          <w:lang w:eastAsia="zh-CN"/>
        </w:rPr>
        <w:t>单位</w:t>
      </w:r>
      <w:r>
        <w:rPr>
          <w:rFonts w:hint="eastAsia" w:ascii="仿宋" w:hAnsi="仿宋" w:eastAsia="仿宋" w:cs="宋体"/>
          <w:color w:val="auto"/>
          <w:kern w:val="0"/>
          <w:sz w:val="30"/>
          <w:szCs w:val="30"/>
        </w:rPr>
        <w:t>事业退休人员经费支出。</w:t>
      </w:r>
    </w:p>
    <w:p>
      <w:pPr>
        <w:widowControl/>
        <w:shd w:val="clear" w:color="auto" w:fill="FFFFFF"/>
        <w:ind w:firstLine="300" w:firstLineChars="10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xml:space="preserve"> </w:t>
      </w:r>
      <w:r>
        <w:rPr>
          <w:rFonts w:hint="eastAsia" w:ascii="仿宋" w:hAnsi="仿宋" w:eastAsia="仿宋" w:cs="宋体"/>
          <w:color w:val="auto"/>
          <w:kern w:val="0"/>
          <w:sz w:val="30"/>
          <w:szCs w:val="30"/>
          <w:lang w:val="en-US" w:eastAsia="zh-CN"/>
        </w:rPr>
        <w:t>9</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行政</w:t>
      </w:r>
      <w:r>
        <w:rPr>
          <w:rFonts w:hint="eastAsia" w:ascii="仿宋" w:hAnsi="仿宋" w:eastAsia="仿宋" w:cs="宋体"/>
          <w:color w:val="auto"/>
          <w:kern w:val="0"/>
          <w:sz w:val="30"/>
          <w:szCs w:val="30"/>
        </w:rPr>
        <w:t>事业单位</w:t>
      </w:r>
      <w:r>
        <w:rPr>
          <w:rFonts w:hint="eastAsia" w:ascii="仿宋" w:hAnsi="仿宋" w:eastAsia="仿宋" w:cs="宋体"/>
          <w:color w:val="auto"/>
          <w:kern w:val="0"/>
          <w:sz w:val="30"/>
          <w:szCs w:val="30"/>
          <w:lang w:eastAsia="zh-CN"/>
        </w:rPr>
        <w:t>养老支出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）机关事业单位基本养老保险缴费支出（</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15.57</w:t>
      </w:r>
      <w:r>
        <w:rPr>
          <w:rFonts w:hint="eastAsia" w:ascii="仿宋" w:hAnsi="仿宋" w:eastAsia="仿宋" w:cs="宋体"/>
          <w:color w:val="auto"/>
          <w:kern w:val="0"/>
          <w:sz w:val="30"/>
          <w:szCs w:val="30"/>
        </w:rPr>
        <w:t>万元，主要用于实施养老保险制度后，部门按规定由单位缴纳的基本养老保险费支出。</w:t>
      </w:r>
    </w:p>
    <w:p>
      <w:pPr>
        <w:widowControl/>
        <w:shd w:val="clear" w:color="auto" w:fill="FFFFFF"/>
        <w:ind w:left="-199" w:leftChars="-95" w:firstLine="498" w:firstLineChars="166"/>
        <w:jc w:val="left"/>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10.</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行政</w:t>
      </w:r>
      <w:r>
        <w:rPr>
          <w:rFonts w:hint="eastAsia" w:ascii="仿宋" w:hAnsi="仿宋" w:eastAsia="仿宋" w:cs="宋体"/>
          <w:color w:val="auto"/>
          <w:kern w:val="0"/>
          <w:sz w:val="30"/>
          <w:szCs w:val="30"/>
        </w:rPr>
        <w:t>事业单位</w:t>
      </w:r>
      <w:r>
        <w:rPr>
          <w:rFonts w:hint="eastAsia" w:ascii="仿宋" w:hAnsi="仿宋" w:eastAsia="仿宋" w:cs="宋体"/>
          <w:color w:val="auto"/>
          <w:kern w:val="0"/>
          <w:sz w:val="30"/>
          <w:szCs w:val="30"/>
          <w:lang w:eastAsia="zh-CN"/>
        </w:rPr>
        <w:t>养老支出（</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lang w:eastAsia="zh-CN"/>
        </w:rPr>
        <w:t>）机关</w:t>
      </w:r>
      <w:r>
        <w:rPr>
          <w:rFonts w:hint="eastAsia" w:ascii="仿宋" w:hAnsi="仿宋" w:eastAsia="仿宋" w:cs="宋体"/>
          <w:color w:val="auto"/>
          <w:kern w:val="0"/>
          <w:sz w:val="30"/>
          <w:szCs w:val="30"/>
        </w:rPr>
        <w:t>事业单位职业年金（</w:t>
      </w:r>
      <w:r>
        <w:rPr>
          <w:rFonts w:hint="eastAsia" w:ascii="仿宋" w:hAnsi="仿宋" w:eastAsia="仿宋" w:cs="宋体"/>
          <w:color w:val="auto"/>
          <w:kern w:val="0"/>
          <w:sz w:val="30"/>
          <w:szCs w:val="30"/>
          <w:lang w:val="en-US" w:eastAsia="zh-CN"/>
        </w:rPr>
        <w:t>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w:t>
      </w:r>
      <w:r>
        <w:rPr>
          <w:rFonts w:hint="eastAsia" w:ascii="仿宋" w:hAnsi="仿宋" w:eastAsia="仿宋" w:cs="宋体"/>
          <w:color w:val="auto"/>
          <w:kern w:val="0"/>
          <w:sz w:val="30"/>
          <w:szCs w:val="30"/>
          <w:lang w:val="en-US" w:eastAsia="zh-CN"/>
        </w:rPr>
        <w:t>7.78万元，</w:t>
      </w:r>
      <w:r>
        <w:rPr>
          <w:rFonts w:hint="eastAsia" w:ascii="仿宋" w:hAnsi="仿宋" w:eastAsia="仿宋" w:cs="宋体"/>
          <w:color w:val="auto"/>
          <w:kern w:val="0"/>
          <w:sz w:val="30"/>
          <w:szCs w:val="30"/>
        </w:rPr>
        <w:t>主要用于实施养老保险制度后，部门按规定由单位缴纳的</w:t>
      </w:r>
      <w:r>
        <w:rPr>
          <w:rFonts w:hint="eastAsia" w:ascii="仿宋" w:hAnsi="仿宋" w:eastAsia="仿宋" w:cs="宋体"/>
          <w:color w:val="auto"/>
          <w:kern w:val="0"/>
          <w:sz w:val="30"/>
          <w:szCs w:val="30"/>
          <w:lang w:eastAsia="zh-CN"/>
        </w:rPr>
        <w:t>职业年金</w:t>
      </w:r>
      <w:r>
        <w:rPr>
          <w:rFonts w:hint="eastAsia" w:ascii="仿宋" w:hAnsi="仿宋" w:eastAsia="仿宋" w:cs="宋体"/>
          <w:color w:val="auto"/>
          <w:kern w:val="0"/>
          <w:sz w:val="30"/>
          <w:szCs w:val="30"/>
        </w:rPr>
        <w:t>支出</w:t>
      </w:r>
      <w:r>
        <w:rPr>
          <w:rFonts w:hint="eastAsia" w:ascii="仿宋" w:hAnsi="仿宋" w:eastAsia="仿宋" w:cs="宋体"/>
          <w:color w:val="auto"/>
          <w:kern w:val="0"/>
          <w:sz w:val="30"/>
          <w:szCs w:val="30"/>
          <w:lang w:eastAsia="zh-CN"/>
        </w:rPr>
        <w:t>。</w:t>
      </w:r>
    </w:p>
    <w:p>
      <w:pPr>
        <w:widowControl/>
        <w:shd w:val="clear" w:color="auto" w:fill="FFFFFF"/>
        <w:ind w:left="-199" w:leftChars="-95" w:firstLine="498" w:firstLineChars="166"/>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）行政单位医疗（</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5.8</w:t>
      </w:r>
      <w:r>
        <w:rPr>
          <w:rFonts w:hint="eastAsia" w:ascii="仿宋" w:hAnsi="仿宋" w:eastAsia="仿宋" w:cs="宋体"/>
          <w:color w:val="auto"/>
          <w:kern w:val="0"/>
          <w:sz w:val="30"/>
          <w:szCs w:val="30"/>
        </w:rPr>
        <w:t>万元，主要用于参公管理机关单位基本医疗保险缴费支出。</w:t>
      </w:r>
    </w:p>
    <w:p>
      <w:pPr>
        <w:widowControl/>
        <w:shd w:val="clear" w:color="auto" w:fill="FFFFFF"/>
        <w:ind w:left="-199" w:leftChars="-95" w:firstLine="498" w:firstLineChars="166"/>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事业</w:t>
      </w:r>
      <w:r>
        <w:rPr>
          <w:rFonts w:hint="eastAsia" w:ascii="仿宋" w:hAnsi="仿宋" w:eastAsia="仿宋" w:cs="宋体"/>
          <w:color w:val="auto"/>
          <w:kern w:val="0"/>
          <w:sz w:val="30"/>
          <w:szCs w:val="30"/>
        </w:rPr>
        <w:t>单位医疗（</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2.33</w:t>
      </w:r>
      <w:r>
        <w:rPr>
          <w:rFonts w:hint="eastAsia" w:ascii="仿宋" w:hAnsi="仿宋" w:eastAsia="仿宋" w:cs="宋体"/>
          <w:color w:val="auto"/>
          <w:kern w:val="0"/>
          <w:sz w:val="30"/>
          <w:szCs w:val="30"/>
        </w:rPr>
        <w:t>万元，主要用于事业单位基本医疗保险缴费支出。</w:t>
      </w:r>
    </w:p>
    <w:p>
      <w:pPr>
        <w:widowControl/>
        <w:shd w:val="clear" w:color="auto" w:fill="FFFFFF"/>
        <w:ind w:left="-199" w:leftChars="-95" w:firstLine="498" w:firstLineChars="166"/>
        <w:jc w:val="left"/>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13.</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）公务员医疗补助（</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7.64</w:t>
      </w:r>
      <w:r>
        <w:rPr>
          <w:rFonts w:hint="eastAsia" w:ascii="仿宋" w:hAnsi="仿宋" w:eastAsia="仿宋" w:cs="宋体"/>
          <w:color w:val="auto"/>
          <w:kern w:val="0"/>
          <w:sz w:val="30"/>
          <w:szCs w:val="30"/>
        </w:rPr>
        <w:t>万元，主要用于参公管理机关单位集中缴纳公务员医疗补助支出</w:t>
      </w:r>
      <w:r>
        <w:rPr>
          <w:rFonts w:hint="eastAsia" w:ascii="仿宋" w:hAnsi="仿宋" w:eastAsia="仿宋" w:cs="宋体"/>
          <w:color w:val="auto"/>
          <w:kern w:val="0"/>
          <w:sz w:val="30"/>
          <w:szCs w:val="30"/>
          <w:lang w:eastAsia="zh-CN"/>
        </w:rPr>
        <w:t>。</w:t>
      </w:r>
    </w:p>
    <w:p>
      <w:pPr>
        <w:widowControl/>
        <w:shd w:val="clear" w:color="auto" w:fill="FFFFFF"/>
        <w:ind w:left="-199" w:leftChars="-95" w:firstLine="498" w:firstLineChars="166"/>
        <w:jc w:val="left"/>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14.</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）其他行政事业单位医疗支出（</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,2.33</w:t>
      </w:r>
      <w:r>
        <w:rPr>
          <w:rFonts w:hint="eastAsia" w:ascii="仿宋" w:hAnsi="仿宋" w:eastAsia="仿宋" w:cs="宋体"/>
          <w:color w:val="auto"/>
          <w:kern w:val="0"/>
          <w:sz w:val="30"/>
          <w:szCs w:val="30"/>
        </w:rPr>
        <w:t>万元，主要用于</w:t>
      </w:r>
      <w:r>
        <w:rPr>
          <w:rFonts w:hint="eastAsia" w:ascii="仿宋" w:hAnsi="仿宋" w:eastAsia="仿宋" w:cs="宋体"/>
          <w:color w:val="auto"/>
          <w:kern w:val="0"/>
          <w:sz w:val="30"/>
          <w:szCs w:val="30"/>
          <w:lang w:eastAsia="zh-CN"/>
        </w:rPr>
        <w:t>事业</w:t>
      </w:r>
      <w:r>
        <w:rPr>
          <w:rFonts w:hint="eastAsia" w:ascii="仿宋" w:hAnsi="仿宋" w:eastAsia="仿宋" w:cs="宋体"/>
          <w:color w:val="auto"/>
          <w:kern w:val="0"/>
          <w:sz w:val="30"/>
          <w:szCs w:val="30"/>
        </w:rPr>
        <w:t>单位集中缴纳</w:t>
      </w:r>
      <w:r>
        <w:rPr>
          <w:rFonts w:hint="eastAsia" w:ascii="仿宋" w:hAnsi="仿宋" w:eastAsia="仿宋" w:cs="宋体"/>
          <w:color w:val="auto"/>
          <w:kern w:val="0"/>
          <w:sz w:val="30"/>
          <w:szCs w:val="30"/>
          <w:lang w:eastAsia="zh-CN"/>
        </w:rPr>
        <w:t>其他</w:t>
      </w:r>
      <w:r>
        <w:rPr>
          <w:rFonts w:hint="eastAsia" w:ascii="仿宋" w:hAnsi="仿宋" w:eastAsia="仿宋" w:cs="宋体"/>
          <w:color w:val="auto"/>
          <w:kern w:val="0"/>
          <w:sz w:val="30"/>
          <w:szCs w:val="30"/>
        </w:rPr>
        <w:t>医疗补助支出</w:t>
      </w:r>
      <w:r>
        <w:rPr>
          <w:rFonts w:hint="eastAsia" w:ascii="仿宋" w:hAnsi="仿宋" w:eastAsia="仿宋" w:cs="宋体"/>
          <w:color w:val="auto"/>
          <w:kern w:val="0"/>
          <w:sz w:val="30"/>
          <w:szCs w:val="30"/>
          <w:lang w:eastAsia="zh-CN"/>
        </w:rPr>
        <w:t>。</w:t>
      </w:r>
    </w:p>
    <w:p>
      <w:pPr>
        <w:widowControl/>
        <w:shd w:val="clear" w:color="auto" w:fill="FFFFFF"/>
        <w:ind w:left="-199" w:leftChars="-95" w:firstLine="498" w:firstLineChars="166"/>
        <w:jc w:val="left"/>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15.</w:t>
      </w:r>
      <w:r>
        <w:rPr>
          <w:rFonts w:hint="eastAsia" w:ascii="仿宋" w:hAnsi="仿宋" w:eastAsia="仿宋" w:cs="宋体"/>
          <w:color w:val="auto"/>
          <w:kern w:val="0"/>
          <w:sz w:val="30"/>
          <w:szCs w:val="30"/>
        </w:rPr>
        <w:t>住房保障（</w:t>
      </w:r>
      <w:r>
        <w:rPr>
          <w:rFonts w:hint="eastAsia" w:ascii="仿宋" w:hAnsi="仿宋" w:eastAsia="仿宋" w:cs="宋体"/>
          <w:color w:val="auto"/>
          <w:kern w:val="0"/>
          <w:sz w:val="30"/>
          <w:szCs w:val="30"/>
          <w:lang w:val="en-US" w:eastAsia="zh-CN"/>
        </w:rPr>
        <w:t>221</w:t>
      </w:r>
      <w:r>
        <w:rPr>
          <w:rFonts w:hint="eastAsia" w:ascii="仿宋" w:hAnsi="仿宋" w:eastAsia="仿宋" w:cs="宋体"/>
          <w:color w:val="auto"/>
          <w:kern w:val="0"/>
          <w:sz w:val="30"/>
          <w:szCs w:val="30"/>
        </w:rPr>
        <w:t>）住房改革支出（</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）住房公积金（</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年预算数（基本支出）为</w:t>
      </w:r>
      <w:r>
        <w:rPr>
          <w:rFonts w:hint="eastAsia" w:ascii="仿宋" w:hAnsi="仿宋" w:eastAsia="仿宋" w:cs="宋体"/>
          <w:color w:val="auto"/>
          <w:kern w:val="0"/>
          <w:sz w:val="30"/>
          <w:szCs w:val="30"/>
          <w:lang w:val="en-US" w:eastAsia="zh-CN"/>
        </w:rPr>
        <w:t>12.66</w:t>
      </w:r>
      <w:r>
        <w:rPr>
          <w:rFonts w:hint="eastAsia" w:ascii="仿宋" w:hAnsi="仿宋" w:eastAsia="仿宋" w:cs="宋体"/>
          <w:color w:val="auto"/>
          <w:kern w:val="0"/>
          <w:sz w:val="30"/>
          <w:szCs w:val="30"/>
        </w:rPr>
        <w:t>万元，主要用于部门按人力资源和社会保障局、财政局规定的基本工资和津贴补贴等以及规定比例为职工缴纳的住房公积金支出。</w:t>
      </w:r>
    </w:p>
    <w:p>
      <w:pPr>
        <w:widowControl/>
        <w:shd w:val="clear" w:color="auto" w:fill="FFFFFF"/>
        <w:ind w:firstLine="151" w:firstLineChars="5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六、一般公共预算基本支出情况说明</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凉山州科学技术协会202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年一般公共预算基本支出</w:t>
      </w:r>
      <w:r>
        <w:rPr>
          <w:rFonts w:hint="eastAsia" w:ascii="仿宋" w:hAnsi="仿宋" w:eastAsia="仿宋" w:cs="宋体"/>
          <w:color w:val="auto"/>
          <w:kern w:val="0"/>
          <w:sz w:val="30"/>
          <w:szCs w:val="30"/>
          <w:lang w:val="en-US" w:eastAsia="zh-CN"/>
        </w:rPr>
        <w:t>301.95</w:t>
      </w:r>
      <w:r>
        <w:rPr>
          <w:rFonts w:hint="eastAsia" w:ascii="仿宋" w:hAnsi="仿宋" w:eastAsia="仿宋" w:cs="宋体"/>
          <w:color w:val="auto"/>
          <w:kern w:val="0"/>
          <w:sz w:val="30"/>
          <w:szCs w:val="30"/>
        </w:rPr>
        <w:t>万元，其中:人员经费</w:t>
      </w:r>
      <w:r>
        <w:rPr>
          <w:rFonts w:hint="eastAsia" w:ascii="仿宋" w:hAnsi="仿宋" w:eastAsia="仿宋" w:cs="宋体"/>
          <w:color w:val="auto"/>
          <w:kern w:val="0"/>
          <w:sz w:val="30"/>
          <w:szCs w:val="30"/>
          <w:lang w:val="en-US" w:eastAsia="zh-CN"/>
        </w:rPr>
        <w:t>250.98</w:t>
      </w:r>
      <w:r>
        <w:rPr>
          <w:rFonts w:hint="eastAsia" w:ascii="仿宋" w:hAnsi="仿宋" w:eastAsia="仿宋" w:cs="宋体"/>
          <w:color w:val="auto"/>
          <w:kern w:val="0"/>
          <w:sz w:val="30"/>
          <w:szCs w:val="30"/>
        </w:rPr>
        <w:t>万元，主要包括：基本工资、津贴补贴、奖金、</w:t>
      </w:r>
      <w:r>
        <w:rPr>
          <w:rFonts w:hint="eastAsia" w:ascii="仿宋" w:hAnsi="仿宋" w:eastAsia="仿宋" w:cs="宋体"/>
          <w:color w:val="auto"/>
          <w:kern w:val="0"/>
          <w:sz w:val="30"/>
          <w:szCs w:val="30"/>
          <w:lang w:eastAsia="zh-CN"/>
        </w:rPr>
        <w:t>绩效工资、</w:t>
      </w:r>
      <w:r>
        <w:rPr>
          <w:rFonts w:hint="eastAsia" w:ascii="仿宋" w:hAnsi="仿宋" w:eastAsia="仿宋" w:cs="宋体"/>
          <w:color w:val="auto"/>
          <w:kern w:val="0"/>
          <w:sz w:val="30"/>
          <w:szCs w:val="30"/>
        </w:rPr>
        <w:t>社会保险缴费、行政及事业单位离退休，住房公积金等支出。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公用经费</w:t>
      </w:r>
      <w:r>
        <w:rPr>
          <w:rFonts w:hint="eastAsia" w:ascii="仿宋" w:hAnsi="仿宋" w:eastAsia="仿宋" w:cs="宋体"/>
          <w:color w:val="auto"/>
          <w:kern w:val="0"/>
          <w:sz w:val="30"/>
          <w:szCs w:val="30"/>
          <w:lang w:val="en-US" w:eastAsia="zh-CN"/>
        </w:rPr>
        <w:t>50.97</w:t>
      </w:r>
      <w:r>
        <w:rPr>
          <w:rFonts w:hint="eastAsia" w:ascii="仿宋" w:hAnsi="仿宋" w:eastAsia="仿宋" w:cs="宋体"/>
          <w:color w:val="auto"/>
          <w:kern w:val="0"/>
          <w:sz w:val="30"/>
          <w:szCs w:val="30"/>
        </w:rPr>
        <w:t>万元，主要包括：办公费、水费、电费、邮电费、差旅费、会议费、培训费、公务接待费、劳务费、工会经费、福利费、公务用车运行维护费、</w:t>
      </w:r>
      <w:r>
        <w:rPr>
          <w:rFonts w:hint="eastAsia" w:ascii="仿宋" w:hAnsi="仿宋" w:eastAsia="仿宋" w:cs="宋体"/>
          <w:color w:val="auto"/>
          <w:kern w:val="0"/>
          <w:sz w:val="30"/>
          <w:szCs w:val="30"/>
          <w:lang w:eastAsia="zh-CN"/>
        </w:rPr>
        <w:t>其他交通费、</w:t>
      </w:r>
      <w:r>
        <w:rPr>
          <w:rFonts w:hint="eastAsia" w:ascii="仿宋" w:hAnsi="仿宋" w:eastAsia="仿宋" w:cs="宋体"/>
          <w:color w:val="auto"/>
          <w:kern w:val="0"/>
          <w:sz w:val="30"/>
          <w:szCs w:val="30"/>
        </w:rPr>
        <w:t>离退休公用经费</w:t>
      </w:r>
      <w:r>
        <w:rPr>
          <w:rFonts w:hint="eastAsia" w:ascii="仿宋" w:hAnsi="仿宋" w:eastAsia="仿宋" w:cs="宋体"/>
          <w:color w:val="auto"/>
          <w:kern w:val="0"/>
          <w:sz w:val="30"/>
          <w:szCs w:val="30"/>
          <w:lang w:eastAsia="zh-CN"/>
        </w:rPr>
        <w:t>及党组织活动费</w:t>
      </w:r>
      <w:r>
        <w:rPr>
          <w:rFonts w:hint="eastAsia" w:ascii="仿宋" w:hAnsi="仿宋" w:eastAsia="仿宋" w:cs="宋体"/>
          <w:color w:val="auto"/>
          <w:kern w:val="0"/>
          <w:sz w:val="30"/>
          <w:szCs w:val="30"/>
        </w:rPr>
        <w:t>等支出。</w:t>
      </w:r>
    </w:p>
    <w:p>
      <w:pPr>
        <w:widowControl/>
        <w:numPr>
          <w:ilvl w:val="0"/>
          <w:numId w:val="2"/>
        </w:numPr>
        <w:shd w:val="clear" w:color="auto" w:fill="FFFFFF"/>
        <w:ind w:left="300" w:leftChars="0" w:firstLine="0" w:firstLineChars="0"/>
        <w:jc w:val="left"/>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rPr>
        <w:t>“三公”经费财政拨款预算安排情况说明</w:t>
      </w:r>
    </w:p>
    <w:p>
      <w:pPr>
        <w:widowControl/>
        <w:numPr>
          <w:ilvl w:val="0"/>
          <w:numId w:val="0"/>
        </w:numPr>
        <w:shd w:val="clear" w:color="auto" w:fill="FFFFFF"/>
        <w:ind w:left="300" w:leftChars="0"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凉山州科学技术协会202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年“三公”经费财政拨款预算数9.89万元，其中：因公出国（境）经费0万元，公务接待费0.19万元，公车运行维护费9.7万元。</w:t>
      </w:r>
    </w:p>
    <w:p>
      <w:pPr>
        <w:widowControl/>
        <w:shd w:val="clear" w:color="auto" w:fill="FFFFFF"/>
        <w:ind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（一）202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年无因公出国出境预算。</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（二）公务接待费较20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持平</w:t>
      </w:r>
      <w:r>
        <w:rPr>
          <w:rFonts w:hint="eastAsia" w:ascii="仿宋" w:hAnsi="仿宋" w:eastAsia="仿宋" w:cs="宋体"/>
          <w:color w:val="auto"/>
          <w:kern w:val="0"/>
          <w:sz w:val="30"/>
          <w:szCs w:val="30"/>
        </w:rPr>
        <w:t>，是因为</w:t>
      </w:r>
      <w:r>
        <w:rPr>
          <w:rFonts w:hint="eastAsia" w:ascii="仿宋" w:hAnsi="仿宋" w:eastAsia="仿宋" w:cs="宋体"/>
          <w:color w:val="auto"/>
          <w:kern w:val="0"/>
          <w:sz w:val="30"/>
          <w:szCs w:val="30"/>
          <w:lang w:eastAsia="zh-CN"/>
        </w:rPr>
        <w:t>严格执行中央八项规定、省委省政府十项规定，厉行节约，“三公”经费只减不增的财政</w:t>
      </w:r>
      <w:r>
        <w:rPr>
          <w:rFonts w:hint="eastAsia" w:ascii="仿宋" w:hAnsi="仿宋" w:eastAsia="仿宋" w:cs="宋体"/>
          <w:color w:val="auto"/>
          <w:kern w:val="0"/>
          <w:sz w:val="30"/>
          <w:szCs w:val="30"/>
        </w:rPr>
        <w:t>预算</w:t>
      </w:r>
      <w:r>
        <w:rPr>
          <w:rFonts w:hint="eastAsia" w:ascii="仿宋" w:hAnsi="仿宋" w:eastAsia="仿宋" w:cs="宋体"/>
          <w:color w:val="auto"/>
          <w:kern w:val="0"/>
          <w:sz w:val="30"/>
          <w:szCs w:val="30"/>
          <w:lang w:eastAsia="zh-CN"/>
        </w:rPr>
        <w:t>规定</w:t>
      </w:r>
      <w:r>
        <w:rPr>
          <w:rFonts w:hint="eastAsia" w:ascii="仿宋" w:hAnsi="仿宋" w:eastAsia="仿宋" w:cs="宋体"/>
          <w:color w:val="auto"/>
          <w:kern w:val="0"/>
          <w:sz w:val="30"/>
          <w:szCs w:val="30"/>
        </w:rPr>
        <w:t>。</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20</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年公务接待费计划用于执行公务、考察调研、检查指导等公务活动开支的交通费、住宿费、用餐费等。</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（三）公务用车购置及运行维护费与20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持平。</w:t>
      </w:r>
    </w:p>
    <w:p>
      <w:pPr>
        <w:widowControl/>
        <w:shd w:val="clear" w:color="auto" w:fill="FFFFFF"/>
        <w:ind w:firstLine="300" w:firstLineChars="1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单位现有车改保留轿车一辆。202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年安排用车运行维护费9.7万元，用于车辆燃油、过路（桥）、维修、保险等方面支出，主要保障本单位下乡调研、向上级单位汇报工作、协调相关部门业务工作等。</w:t>
      </w:r>
    </w:p>
    <w:p>
      <w:pPr>
        <w:widowControl/>
        <w:shd w:val="clear" w:color="auto" w:fill="FFFFFF"/>
        <w:ind w:firstLine="301" w:firstLineChars="10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八、政府性基金预算支出情况说明</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本部门202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年没有使用政府性基金预算拨款安排的支出。</w:t>
      </w:r>
    </w:p>
    <w:p>
      <w:pPr>
        <w:widowControl/>
        <w:shd w:val="clear" w:color="auto" w:fill="FFFFFF"/>
        <w:jc w:val="left"/>
        <w:rPr>
          <w:rFonts w:ascii="仿宋" w:hAnsi="仿宋" w:eastAsia="仿宋" w:cs="宋体"/>
          <w:b/>
          <w:bCs/>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b/>
          <w:bCs/>
          <w:color w:val="auto"/>
          <w:kern w:val="0"/>
          <w:sz w:val="30"/>
          <w:szCs w:val="30"/>
        </w:rPr>
        <w:t>九、国有资本经营预算支出情况说明</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本部门202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年没有使用国有资本经营预算拨款安排的支出。</w:t>
      </w:r>
    </w:p>
    <w:p>
      <w:pPr>
        <w:widowControl/>
        <w:numPr>
          <w:ilvl w:val="0"/>
          <w:numId w:val="3"/>
        </w:numPr>
        <w:shd w:val="clear" w:color="auto" w:fill="FFFFFF"/>
        <w:ind w:left="301" w:leftChars="0" w:firstLine="0" w:firstLineChars="0"/>
        <w:jc w:val="left"/>
        <w:rPr>
          <w:rFonts w:hint="eastAsia" w:ascii="仿宋" w:hAnsi="仿宋" w:eastAsia="仿宋" w:cs="宋体"/>
          <w:b/>
          <w:bCs/>
          <w:color w:val="auto"/>
          <w:kern w:val="0"/>
          <w:sz w:val="30"/>
          <w:szCs w:val="30"/>
        </w:rPr>
      </w:pPr>
      <w:r>
        <w:rPr>
          <w:rFonts w:hint="eastAsia" w:ascii="仿宋" w:hAnsi="仿宋" w:eastAsia="仿宋" w:cs="宋体"/>
          <w:b/>
          <w:bCs/>
          <w:color w:val="auto"/>
          <w:kern w:val="0"/>
          <w:sz w:val="30"/>
          <w:szCs w:val="30"/>
        </w:rPr>
        <w:t>其他重要事项的情况说明</w:t>
      </w:r>
    </w:p>
    <w:p>
      <w:pPr>
        <w:widowControl/>
        <w:shd w:val="clear" w:color="auto" w:fill="FFFFFF"/>
        <w:jc w:val="left"/>
        <w:rPr>
          <w:rFonts w:ascii="仿宋" w:hAnsi="仿宋" w:eastAsia="仿宋" w:cs="宋体"/>
          <w:b/>
          <w:bCs/>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b/>
          <w:bCs/>
          <w:color w:val="auto"/>
          <w:kern w:val="0"/>
          <w:sz w:val="30"/>
          <w:szCs w:val="30"/>
        </w:rPr>
        <w:t>（一）机关运行经费</w:t>
      </w:r>
    </w:p>
    <w:p>
      <w:pPr>
        <w:widowControl/>
        <w:shd w:val="clear" w:color="auto" w:fill="FFFFFF"/>
        <w:ind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凉山州科学技术协会系参公管理群团单位，202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年机关运行经费财政拨款</w:t>
      </w:r>
      <w:r>
        <w:rPr>
          <w:rFonts w:hint="eastAsia" w:ascii="仿宋" w:hAnsi="仿宋" w:eastAsia="仿宋" w:cs="宋体"/>
          <w:color w:val="auto"/>
          <w:kern w:val="0"/>
          <w:sz w:val="30"/>
          <w:szCs w:val="30"/>
          <w:lang w:val="en-US" w:eastAsia="zh-CN"/>
        </w:rPr>
        <w:t>50.97</w:t>
      </w:r>
      <w:r>
        <w:rPr>
          <w:rFonts w:hint="eastAsia" w:ascii="仿宋" w:hAnsi="仿宋" w:eastAsia="仿宋" w:cs="宋体"/>
          <w:color w:val="auto"/>
          <w:kern w:val="0"/>
          <w:sz w:val="30"/>
          <w:szCs w:val="30"/>
        </w:rPr>
        <w:t>万元，比20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年预算</w:t>
      </w:r>
      <w:r>
        <w:rPr>
          <w:rFonts w:hint="eastAsia" w:ascii="仿宋" w:hAnsi="仿宋" w:eastAsia="仿宋" w:cs="宋体"/>
          <w:color w:val="auto"/>
          <w:kern w:val="0"/>
          <w:sz w:val="30"/>
          <w:szCs w:val="30"/>
          <w:lang w:eastAsia="zh-CN"/>
        </w:rPr>
        <w:t>增加</w:t>
      </w:r>
      <w:r>
        <w:rPr>
          <w:rFonts w:hint="eastAsia" w:ascii="仿宋" w:hAnsi="仿宋" w:eastAsia="仿宋" w:cs="宋体"/>
          <w:color w:val="auto"/>
          <w:kern w:val="0"/>
          <w:sz w:val="30"/>
          <w:szCs w:val="30"/>
          <w:lang w:val="en-US" w:eastAsia="zh-CN"/>
        </w:rPr>
        <w:t>11.31</w:t>
      </w:r>
      <w:r>
        <w:rPr>
          <w:rFonts w:hint="eastAsia" w:ascii="仿宋" w:hAnsi="仿宋" w:eastAsia="仿宋" w:cs="宋体"/>
          <w:color w:val="auto"/>
          <w:kern w:val="0"/>
          <w:sz w:val="30"/>
          <w:szCs w:val="30"/>
        </w:rPr>
        <w:t>万</w:t>
      </w:r>
      <w:r>
        <w:rPr>
          <w:rFonts w:hint="eastAsia" w:ascii="仿宋" w:hAnsi="仿宋" w:eastAsia="仿宋" w:cs="宋体"/>
          <w:color w:val="auto"/>
          <w:kern w:val="0"/>
          <w:sz w:val="30"/>
          <w:szCs w:val="30"/>
          <w:lang w:eastAsia="zh-CN"/>
        </w:rPr>
        <w:t>元，增加</w:t>
      </w:r>
      <w:r>
        <w:rPr>
          <w:rFonts w:hint="eastAsia" w:ascii="仿宋" w:hAnsi="仿宋" w:eastAsia="仿宋" w:cs="宋体"/>
          <w:color w:val="auto"/>
          <w:kern w:val="0"/>
          <w:sz w:val="30"/>
          <w:szCs w:val="30"/>
          <w:lang w:val="en-US" w:eastAsia="zh-CN"/>
        </w:rPr>
        <w:t>22</w:t>
      </w:r>
      <w:r>
        <w:rPr>
          <w:rFonts w:hint="eastAsia" w:ascii="仿宋" w:hAnsi="仿宋" w:eastAsia="仿宋" w:cs="宋体"/>
          <w:color w:val="auto"/>
          <w:kern w:val="0"/>
          <w:sz w:val="30"/>
          <w:szCs w:val="30"/>
        </w:rPr>
        <w:t>%。</w:t>
      </w:r>
    </w:p>
    <w:p>
      <w:pPr>
        <w:widowControl/>
        <w:shd w:val="clear" w:color="auto" w:fill="FFFFFF"/>
        <w:ind w:firstLine="452" w:firstLineChars="15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（二）政府采购情况。</w:t>
      </w:r>
    </w:p>
    <w:p>
      <w:pPr>
        <w:widowControl/>
        <w:shd w:val="clear" w:color="auto" w:fill="FFFFFF"/>
        <w:ind w:firstLine="450" w:firstLineChars="15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年，安排政府采购预算</w:t>
      </w:r>
      <w:r>
        <w:rPr>
          <w:rFonts w:hint="eastAsia" w:ascii="仿宋" w:hAnsi="仿宋" w:eastAsia="仿宋" w:cs="宋体"/>
          <w:color w:val="auto"/>
          <w:kern w:val="0"/>
          <w:sz w:val="30"/>
          <w:szCs w:val="30"/>
          <w:lang w:val="en-US" w:eastAsia="zh-CN"/>
        </w:rPr>
        <w:t>10.4</w:t>
      </w:r>
      <w:r>
        <w:rPr>
          <w:rFonts w:hint="eastAsia" w:ascii="仿宋" w:hAnsi="仿宋" w:eastAsia="仿宋" w:cs="宋体"/>
          <w:color w:val="auto"/>
          <w:kern w:val="0"/>
          <w:sz w:val="30"/>
          <w:szCs w:val="30"/>
        </w:rPr>
        <w:t>万元，其中9.7万元主要用于采购公务用车运行维护定点加油、维修维护、保险费等支出；</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万元主要用于购置办公设备</w:t>
      </w:r>
      <w:r>
        <w:rPr>
          <w:rFonts w:hint="eastAsia" w:ascii="仿宋" w:hAnsi="仿宋" w:eastAsia="仿宋" w:cs="宋体"/>
          <w:color w:val="auto"/>
          <w:kern w:val="0"/>
          <w:sz w:val="30"/>
          <w:szCs w:val="30"/>
          <w:lang w:val="en-US" w:eastAsia="zh-CN"/>
        </w:rPr>
        <w:t>空调机2台</w:t>
      </w:r>
      <w:r>
        <w:rPr>
          <w:rFonts w:hint="eastAsia" w:ascii="仿宋" w:hAnsi="仿宋" w:eastAsia="仿宋" w:cs="宋体"/>
          <w:color w:val="auto"/>
          <w:kern w:val="0"/>
          <w:sz w:val="30"/>
          <w:szCs w:val="30"/>
        </w:rPr>
        <w:t>。</w:t>
      </w:r>
    </w:p>
    <w:p>
      <w:pPr>
        <w:widowControl/>
        <w:shd w:val="clear" w:color="auto" w:fill="FFFFFF"/>
        <w:ind w:firstLine="450" w:firstLineChars="150"/>
        <w:jc w:val="left"/>
        <w:rPr>
          <w:rFonts w:ascii="仿宋" w:hAnsi="仿宋" w:eastAsia="仿宋" w:cs="宋体"/>
          <w:b/>
          <w:bCs/>
          <w:color w:val="auto"/>
          <w:kern w:val="0"/>
          <w:sz w:val="30"/>
          <w:szCs w:val="30"/>
        </w:rPr>
      </w:pPr>
      <w:r>
        <w:rPr>
          <w:rFonts w:hint="eastAsia" w:ascii="仿宋" w:hAnsi="仿宋" w:eastAsia="仿宋" w:cs="宋体"/>
          <w:color w:val="auto"/>
          <w:kern w:val="0"/>
          <w:sz w:val="30"/>
          <w:szCs w:val="30"/>
        </w:rPr>
        <w:t>（</w:t>
      </w:r>
      <w:r>
        <w:rPr>
          <w:rFonts w:hint="eastAsia" w:ascii="仿宋" w:hAnsi="仿宋" w:eastAsia="仿宋" w:cs="宋体"/>
          <w:b/>
          <w:bCs/>
          <w:color w:val="auto"/>
          <w:kern w:val="0"/>
          <w:sz w:val="30"/>
          <w:szCs w:val="30"/>
        </w:rPr>
        <w:t>三）国有资产占有使用情况。</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截至20</w:t>
      </w:r>
      <w:r>
        <w:rPr>
          <w:rFonts w:hint="eastAsia" w:ascii="仿宋" w:hAnsi="仿宋" w:eastAsia="仿宋" w:cs="宋体"/>
          <w:color w:val="auto"/>
          <w:kern w:val="0"/>
          <w:sz w:val="30"/>
          <w:szCs w:val="30"/>
          <w:lang w:val="en-US" w:eastAsia="zh-CN"/>
        </w:rPr>
        <w:t>21</w:t>
      </w:r>
      <w:r>
        <w:rPr>
          <w:rFonts w:hint="eastAsia" w:ascii="仿宋" w:hAnsi="仿宋" w:eastAsia="仿宋" w:cs="宋体"/>
          <w:color w:val="auto"/>
          <w:kern w:val="0"/>
          <w:sz w:val="30"/>
          <w:szCs w:val="30"/>
        </w:rPr>
        <w:t>年底，我单位共有车辆1辆，属车改保留用车。单位无价值200万元以上大型设备。</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年部门预算未安排购置车辆及单位价值200万元以上大型设备。</w:t>
      </w:r>
    </w:p>
    <w:p>
      <w:pPr>
        <w:widowControl/>
        <w:shd w:val="clear" w:color="auto" w:fill="FFFFFF"/>
        <w:jc w:val="left"/>
        <w:rPr>
          <w:rFonts w:ascii="仿宋" w:hAnsi="仿宋" w:eastAsia="仿宋" w:cs="宋体"/>
          <w:b/>
          <w:bCs/>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b/>
          <w:bCs/>
          <w:color w:val="auto"/>
          <w:kern w:val="0"/>
          <w:sz w:val="30"/>
          <w:szCs w:val="30"/>
        </w:rPr>
        <w:t>（四）绩效目标设置情况。</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绩效目标是预算编制的前提和基础，按照“费随事定”的原则，202</w:t>
      </w:r>
      <w:r>
        <w:rPr>
          <w:rFonts w:hint="eastAsia" w:ascii="仿宋" w:hAnsi="仿宋" w:eastAsia="仿宋" w:cs="宋体"/>
          <w:color w:val="auto"/>
          <w:kern w:val="0"/>
          <w:sz w:val="30"/>
          <w:szCs w:val="30"/>
          <w:lang w:val="en-US" w:eastAsia="zh-CN"/>
        </w:rPr>
        <w:t>2</w:t>
      </w:r>
      <w:r>
        <w:rPr>
          <w:rFonts w:hint="eastAsia" w:ascii="仿宋" w:hAnsi="仿宋" w:eastAsia="仿宋" w:cs="宋体"/>
          <w:color w:val="auto"/>
          <w:kern w:val="0"/>
          <w:sz w:val="30"/>
          <w:szCs w:val="30"/>
        </w:rPr>
        <w:t>年凉山州科学技术协会</w:t>
      </w:r>
      <w:r>
        <w:rPr>
          <w:rFonts w:ascii="仿宋" w:hAnsi="仿宋" w:eastAsia="仿宋" w:cs="宋体"/>
          <w:color w:val="auto"/>
          <w:kern w:val="0"/>
          <w:sz w:val="30"/>
          <w:szCs w:val="30"/>
        </w:rPr>
        <w:t>预算资金</w:t>
      </w:r>
      <w:r>
        <w:rPr>
          <w:rFonts w:hint="eastAsia" w:ascii="仿宋" w:hAnsi="仿宋" w:eastAsia="仿宋" w:cs="宋体"/>
          <w:color w:val="auto"/>
          <w:kern w:val="0"/>
          <w:sz w:val="30"/>
          <w:szCs w:val="30"/>
        </w:rPr>
        <w:t>主要依据</w:t>
      </w:r>
      <w:r>
        <w:rPr>
          <w:rFonts w:ascii="仿宋" w:hAnsi="仿宋" w:eastAsia="仿宋" w:cs="宋体"/>
          <w:color w:val="auto"/>
          <w:kern w:val="0"/>
          <w:sz w:val="30"/>
          <w:szCs w:val="30"/>
        </w:rPr>
        <w:t>基本</w:t>
      </w:r>
      <w:r>
        <w:rPr>
          <w:rFonts w:hint="eastAsia" w:ascii="仿宋" w:hAnsi="仿宋" w:eastAsia="仿宋" w:cs="宋体"/>
          <w:color w:val="auto"/>
          <w:kern w:val="0"/>
          <w:sz w:val="30"/>
          <w:szCs w:val="30"/>
        </w:rPr>
        <w:t>能</w:t>
      </w:r>
      <w:r>
        <w:rPr>
          <w:rFonts w:ascii="仿宋" w:hAnsi="仿宋" w:eastAsia="仿宋" w:cs="宋体"/>
          <w:color w:val="auto"/>
          <w:kern w:val="0"/>
          <w:sz w:val="30"/>
          <w:szCs w:val="30"/>
        </w:rPr>
        <w:t>覆盖单位工作各方面的需求</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能保障单位正常运转需要</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保证人员经费支出和科</w:t>
      </w:r>
      <w:r>
        <w:rPr>
          <w:rFonts w:hint="eastAsia" w:ascii="仿宋" w:hAnsi="仿宋" w:eastAsia="仿宋" w:cs="宋体"/>
          <w:color w:val="auto"/>
          <w:kern w:val="0"/>
          <w:sz w:val="30"/>
          <w:szCs w:val="30"/>
        </w:rPr>
        <w:t>普</w:t>
      </w:r>
      <w:r>
        <w:rPr>
          <w:rFonts w:ascii="仿宋" w:hAnsi="仿宋" w:eastAsia="仿宋" w:cs="宋体"/>
          <w:color w:val="auto"/>
          <w:kern w:val="0"/>
          <w:sz w:val="30"/>
          <w:szCs w:val="30"/>
        </w:rPr>
        <w:t>工作任务的完成</w:t>
      </w:r>
      <w:r>
        <w:rPr>
          <w:rFonts w:hint="eastAsia" w:ascii="仿宋" w:hAnsi="仿宋" w:eastAsia="仿宋" w:cs="宋体"/>
          <w:color w:val="auto"/>
          <w:kern w:val="0"/>
          <w:sz w:val="30"/>
          <w:szCs w:val="30"/>
        </w:rPr>
        <w:t>情况进行设置。202</w:t>
      </w:r>
      <w:r>
        <w:rPr>
          <w:rFonts w:hint="eastAsia" w:ascii="仿宋" w:hAnsi="仿宋" w:eastAsia="仿宋" w:cs="宋体"/>
          <w:color w:val="auto"/>
          <w:kern w:val="0"/>
          <w:sz w:val="30"/>
          <w:szCs w:val="30"/>
          <w:lang w:val="en-US" w:eastAsia="zh-CN"/>
        </w:rPr>
        <w:t>2</w:t>
      </w:r>
      <w:r>
        <w:rPr>
          <w:rFonts w:ascii="仿宋" w:hAnsi="仿宋" w:eastAsia="仿宋" w:cs="宋体"/>
          <w:color w:val="auto"/>
          <w:kern w:val="0"/>
          <w:sz w:val="30"/>
          <w:szCs w:val="30"/>
        </w:rPr>
        <w:t>年部门</w:t>
      </w:r>
      <w:r>
        <w:rPr>
          <w:rFonts w:hint="eastAsia" w:ascii="仿宋" w:hAnsi="仿宋" w:eastAsia="仿宋" w:cs="宋体"/>
          <w:color w:val="auto"/>
          <w:kern w:val="0"/>
          <w:sz w:val="30"/>
          <w:szCs w:val="30"/>
          <w:lang w:eastAsia="zh-CN"/>
        </w:rPr>
        <w:t>基本项目支出</w:t>
      </w:r>
      <w:r>
        <w:rPr>
          <w:rFonts w:ascii="仿宋" w:hAnsi="仿宋" w:eastAsia="仿宋" w:cs="宋体"/>
          <w:color w:val="auto"/>
          <w:kern w:val="0"/>
          <w:sz w:val="30"/>
          <w:szCs w:val="30"/>
        </w:rPr>
        <w:t>和专</w:t>
      </w:r>
      <w:r>
        <w:rPr>
          <w:rFonts w:hint="eastAsia" w:ascii="仿宋" w:hAnsi="仿宋" w:eastAsia="仿宋" w:cs="宋体"/>
          <w:color w:val="auto"/>
          <w:kern w:val="0"/>
          <w:sz w:val="30"/>
          <w:szCs w:val="30"/>
          <w:lang w:eastAsia="zh-CN"/>
        </w:rPr>
        <w:t>项</w:t>
      </w:r>
      <w:r>
        <w:rPr>
          <w:rFonts w:ascii="仿宋" w:hAnsi="仿宋" w:eastAsia="仿宋" w:cs="宋体"/>
          <w:color w:val="auto"/>
          <w:kern w:val="0"/>
          <w:sz w:val="30"/>
          <w:szCs w:val="30"/>
        </w:rPr>
        <w:t>项目</w:t>
      </w:r>
      <w:r>
        <w:rPr>
          <w:rFonts w:hint="eastAsia" w:ascii="仿宋" w:hAnsi="仿宋" w:eastAsia="仿宋" w:cs="宋体"/>
          <w:color w:val="auto"/>
          <w:kern w:val="0"/>
          <w:sz w:val="30"/>
          <w:szCs w:val="30"/>
          <w:lang w:eastAsia="zh-CN"/>
        </w:rPr>
        <w:t>支出</w:t>
      </w:r>
      <w:r>
        <w:rPr>
          <w:rFonts w:ascii="仿宋" w:hAnsi="仿宋" w:eastAsia="仿宋" w:cs="宋体"/>
          <w:color w:val="auto"/>
          <w:kern w:val="0"/>
          <w:sz w:val="30"/>
          <w:szCs w:val="30"/>
        </w:rPr>
        <w:t>均按要求实行绩效目标管理</w:t>
      </w:r>
      <w:r>
        <w:rPr>
          <w:rFonts w:hint="eastAsia" w:ascii="仿宋" w:hAnsi="仿宋" w:eastAsia="仿宋" w:cs="宋体"/>
          <w:color w:val="auto"/>
          <w:kern w:val="0"/>
          <w:sz w:val="30"/>
          <w:szCs w:val="30"/>
        </w:rPr>
        <w:t>，</w:t>
      </w:r>
      <w:r>
        <w:rPr>
          <w:rFonts w:ascii="仿宋" w:hAnsi="仿宋" w:eastAsia="仿宋" w:cs="宋体"/>
          <w:color w:val="auto"/>
          <w:kern w:val="0"/>
          <w:sz w:val="30"/>
          <w:szCs w:val="30"/>
        </w:rPr>
        <w:t>共涉及一般公共预算当年</w:t>
      </w:r>
      <w:r>
        <w:rPr>
          <w:rFonts w:hint="eastAsia" w:ascii="仿宋" w:hAnsi="仿宋" w:eastAsia="仿宋" w:cs="宋体"/>
          <w:color w:val="auto"/>
          <w:kern w:val="0"/>
          <w:sz w:val="30"/>
          <w:szCs w:val="30"/>
          <w:lang w:eastAsia="zh-CN"/>
        </w:rPr>
        <w:t>财政</w:t>
      </w:r>
      <w:r>
        <w:rPr>
          <w:rFonts w:ascii="仿宋" w:hAnsi="仿宋" w:eastAsia="仿宋" w:cs="宋体"/>
          <w:color w:val="auto"/>
          <w:kern w:val="0"/>
          <w:sz w:val="30"/>
          <w:szCs w:val="30"/>
        </w:rPr>
        <w:t>拨款</w:t>
      </w:r>
      <w:r>
        <w:rPr>
          <w:rFonts w:hint="eastAsia" w:ascii="仿宋" w:hAnsi="仿宋" w:eastAsia="仿宋" w:cs="宋体"/>
          <w:color w:val="auto"/>
          <w:kern w:val="0"/>
          <w:sz w:val="30"/>
          <w:szCs w:val="30"/>
          <w:lang w:val="en-US" w:eastAsia="zh-CN"/>
        </w:rPr>
        <w:t>550.79</w:t>
      </w:r>
      <w:r>
        <w:rPr>
          <w:rFonts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，其中基本项目支出</w:t>
      </w:r>
      <w:r>
        <w:rPr>
          <w:rFonts w:hint="eastAsia" w:ascii="仿宋" w:hAnsi="仿宋" w:eastAsia="仿宋" w:cs="宋体"/>
          <w:color w:val="auto"/>
          <w:kern w:val="0"/>
          <w:sz w:val="30"/>
          <w:szCs w:val="30"/>
          <w:lang w:val="en-US" w:eastAsia="zh-CN"/>
        </w:rPr>
        <w:t>301.95万元；</w:t>
      </w:r>
      <w:r>
        <w:rPr>
          <w:rFonts w:ascii="仿宋" w:hAnsi="仿宋" w:eastAsia="仿宋" w:cs="宋体"/>
          <w:color w:val="auto"/>
          <w:kern w:val="0"/>
          <w:sz w:val="30"/>
          <w:szCs w:val="30"/>
        </w:rPr>
        <w:t>项目</w:t>
      </w:r>
      <w:r>
        <w:rPr>
          <w:rFonts w:hint="eastAsia" w:ascii="仿宋" w:hAnsi="仿宋" w:eastAsia="仿宋" w:cs="宋体"/>
          <w:color w:val="auto"/>
          <w:kern w:val="0"/>
          <w:sz w:val="30"/>
          <w:szCs w:val="30"/>
          <w:lang w:eastAsia="zh-CN"/>
        </w:rPr>
        <w:t>支出</w:t>
      </w:r>
      <w:r>
        <w:rPr>
          <w:rFonts w:hint="eastAsia" w:ascii="仿宋" w:hAnsi="仿宋" w:eastAsia="仿宋" w:cs="宋体"/>
          <w:color w:val="auto"/>
          <w:kern w:val="0"/>
          <w:sz w:val="30"/>
          <w:szCs w:val="30"/>
          <w:lang w:val="en-US" w:eastAsia="zh-CN"/>
        </w:rPr>
        <w:t>248.84万元</w:t>
      </w:r>
      <w:r>
        <w:rPr>
          <w:rFonts w:hint="eastAsia" w:ascii="仿宋" w:hAnsi="仿宋" w:eastAsia="仿宋" w:cs="宋体"/>
          <w:color w:val="auto"/>
          <w:kern w:val="0"/>
          <w:sz w:val="30"/>
          <w:szCs w:val="30"/>
          <w:lang w:eastAsia="zh-CN"/>
        </w:rPr>
        <w:t>（不含</w:t>
      </w:r>
      <w:r>
        <w:rPr>
          <w:rFonts w:hint="eastAsia" w:ascii="仿宋" w:hAnsi="仿宋" w:eastAsia="仿宋" w:cs="宋体"/>
          <w:color w:val="auto"/>
          <w:kern w:val="0"/>
          <w:sz w:val="30"/>
          <w:szCs w:val="30"/>
        </w:rPr>
        <w:t>预留财政</w:t>
      </w:r>
      <w:r>
        <w:rPr>
          <w:rFonts w:hint="eastAsia" w:ascii="仿宋" w:hAnsi="仿宋" w:eastAsia="仿宋" w:cs="宋体"/>
          <w:color w:val="auto"/>
          <w:kern w:val="0"/>
          <w:sz w:val="30"/>
          <w:szCs w:val="30"/>
          <w:lang w:val="en-US" w:eastAsia="zh-CN"/>
        </w:rPr>
        <w:t>60</w:t>
      </w:r>
      <w:r>
        <w:rPr>
          <w:rFonts w:hint="eastAsia" w:ascii="仿宋" w:hAnsi="仿宋" w:eastAsia="仿宋" w:cs="宋体"/>
          <w:color w:val="auto"/>
          <w:kern w:val="0"/>
          <w:sz w:val="30"/>
          <w:szCs w:val="30"/>
        </w:rPr>
        <w:t>万元</w:t>
      </w:r>
      <w:r>
        <w:rPr>
          <w:rFonts w:hint="eastAsia" w:ascii="仿宋" w:hAnsi="仿宋" w:eastAsia="仿宋" w:cs="宋体"/>
          <w:color w:val="auto"/>
          <w:kern w:val="0"/>
          <w:sz w:val="30"/>
          <w:szCs w:val="30"/>
          <w:lang w:eastAsia="zh-CN"/>
        </w:rPr>
        <w:t>，用于与州财政局</w:t>
      </w:r>
      <w:r>
        <w:rPr>
          <w:rFonts w:hint="eastAsia" w:ascii="仿宋" w:hAnsi="仿宋" w:eastAsia="仿宋" w:cs="宋体"/>
          <w:color w:val="auto"/>
          <w:kern w:val="0"/>
          <w:sz w:val="30"/>
          <w:szCs w:val="30"/>
        </w:rPr>
        <w:t>适时联合出文</w:t>
      </w:r>
      <w:r>
        <w:rPr>
          <w:rFonts w:hint="eastAsia" w:ascii="仿宋" w:hAnsi="仿宋" w:eastAsia="仿宋" w:cs="宋体"/>
          <w:color w:val="auto"/>
          <w:kern w:val="0"/>
          <w:sz w:val="30"/>
          <w:szCs w:val="30"/>
          <w:lang w:eastAsia="zh-CN"/>
        </w:rPr>
        <w:t>转移支付相关</w:t>
      </w:r>
      <w:r>
        <w:rPr>
          <w:rFonts w:hint="eastAsia" w:ascii="仿宋" w:hAnsi="仿宋" w:eastAsia="仿宋" w:cs="宋体"/>
          <w:color w:val="auto"/>
          <w:kern w:val="0"/>
          <w:sz w:val="30"/>
          <w:szCs w:val="30"/>
        </w:rPr>
        <w:t>县市科普专项资金）</w:t>
      </w:r>
      <w:r>
        <w:rPr>
          <w:rFonts w:ascii="仿宋" w:hAnsi="仿宋" w:eastAsia="仿宋" w:cs="宋体"/>
          <w:color w:val="auto"/>
          <w:kern w:val="0"/>
          <w:sz w:val="30"/>
          <w:szCs w:val="30"/>
        </w:rPr>
        <w:t>。</w:t>
      </w:r>
      <w:r>
        <w:rPr>
          <w:rFonts w:hint="eastAsia" w:ascii="仿宋" w:hAnsi="仿宋" w:eastAsia="仿宋" w:cs="宋体"/>
          <w:color w:val="auto"/>
          <w:kern w:val="0"/>
          <w:sz w:val="30"/>
          <w:szCs w:val="30"/>
          <w:lang w:eastAsia="zh-CN"/>
        </w:rPr>
        <w:t>以上</w:t>
      </w:r>
      <w:r>
        <w:rPr>
          <w:rFonts w:hint="eastAsia" w:ascii="仿宋" w:hAnsi="仿宋" w:eastAsia="仿宋" w:cs="宋体"/>
          <w:color w:val="auto"/>
          <w:kern w:val="0"/>
          <w:sz w:val="30"/>
          <w:szCs w:val="30"/>
        </w:rPr>
        <w:t>项目按要求编制了绩效目标,从项目</w:t>
      </w:r>
      <w:r>
        <w:rPr>
          <w:rFonts w:hint="eastAsia" w:ascii="仿宋" w:hAnsi="仿宋" w:eastAsia="仿宋" w:cs="宋体"/>
          <w:color w:val="auto"/>
          <w:kern w:val="0"/>
          <w:sz w:val="30"/>
          <w:szCs w:val="30"/>
          <w:lang w:eastAsia="zh-CN"/>
        </w:rPr>
        <w:t>执行</w:t>
      </w:r>
      <w:r>
        <w:rPr>
          <w:rFonts w:hint="eastAsia" w:ascii="仿宋" w:hAnsi="仿宋" w:eastAsia="仿宋" w:cs="宋体"/>
          <w:color w:val="auto"/>
          <w:kern w:val="0"/>
          <w:sz w:val="30"/>
          <w:szCs w:val="30"/>
        </w:rPr>
        <w:t>、项目完成、项目效益、满意度等方面设置了绩效指标，综合反映项目预期完成的数量、成本、时效、质量，预期达到的社会效益、经济效益、生态效益、可持续影响以及服务对象满意度等情况。</w:t>
      </w:r>
    </w:p>
    <w:p>
      <w:pPr>
        <w:widowControl/>
        <w:shd w:val="clear" w:color="auto" w:fill="FFFFFF"/>
        <w:ind w:firstLine="301" w:firstLineChars="100"/>
        <w:jc w:val="left"/>
        <w:rPr>
          <w:rFonts w:hint="eastAsia" w:ascii="仿宋" w:hAnsi="仿宋" w:eastAsia="仿宋" w:cs="宋体"/>
          <w:b/>
          <w:bCs/>
          <w:color w:val="auto"/>
          <w:kern w:val="0"/>
          <w:sz w:val="30"/>
          <w:szCs w:val="30"/>
        </w:rPr>
      </w:pPr>
    </w:p>
    <w:p>
      <w:pPr>
        <w:widowControl/>
        <w:shd w:val="clear" w:color="auto" w:fill="FFFFFF"/>
        <w:ind w:firstLine="301" w:firstLineChars="100"/>
        <w:jc w:val="left"/>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十一、名词解释</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 xml:space="preserve"> </w:t>
      </w:r>
      <w:r>
        <w:rPr>
          <w:rFonts w:hint="eastAsia" w:ascii="仿宋" w:hAnsi="仿宋" w:eastAsia="仿宋" w:cs="宋体"/>
          <w:color w:val="auto"/>
          <w:kern w:val="0"/>
          <w:sz w:val="30"/>
          <w:szCs w:val="30"/>
        </w:rPr>
        <w:t>1.一般公共预算拨款收入：指州级财政当年拨付的一般公共预算资金。</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 xml:space="preserve"> </w:t>
      </w:r>
      <w:r>
        <w:rPr>
          <w:rFonts w:hint="eastAsia" w:ascii="仿宋" w:hAnsi="仿宋" w:eastAsia="仿宋" w:cs="宋体"/>
          <w:color w:val="auto"/>
          <w:kern w:val="0"/>
          <w:sz w:val="30"/>
          <w:szCs w:val="30"/>
        </w:rPr>
        <w:t>2.上年结转：指以前年度尚未完成，结转到本年仍按原规定用途继续使用的专项资金。</w:t>
      </w:r>
    </w:p>
    <w:p>
      <w:pPr>
        <w:widowControl/>
        <w:shd w:val="clear" w:color="auto" w:fill="FFFFFF"/>
        <w:ind w:firstLine="300" w:firstLineChars="10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3.</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机构运行</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rPr>
        <w:t>：指州科学技术协会参公管理机关和下属事业单位用于保障机构正常运行、开展日常工作的基本支出。</w:t>
      </w:r>
    </w:p>
    <w:p>
      <w:pPr>
        <w:widowControl/>
        <w:shd w:val="clear" w:color="auto" w:fill="FFFFFF"/>
        <w:ind w:firstLine="300" w:firstLineChars="100"/>
        <w:jc w:val="left"/>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4.</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科普活动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：指</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lang w:eastAsia="zh-CN"/>
        </w:rPr>
        <w:t>用于开展科学技术普及活动的支出</w:t>
      </w:r>
      <w:r>
        <w:rPr>
          <w:rFonts w:hint="eastAsia" w:ascii="仿宋" w:hAnsi="仿宋" w:eastAsia="仿宋" w:cs="宋体"/>
          <w:color w:val="auto"/>
          <w:kern w:val="0"/>
          <w:sz w:val="30"/>
          <w:szCs w:val="30"/>
          <w:lang w:val="en-US" w:eastAsia="zh-CN"/>
        </w:rPr>
        <w:t>。</w:t>
      </w:r>
    </w:p>
    <w:p>
      <w:pPr>
        <w:pStyle w:val="2"/>
        <w:ind w:firstLine="300" w:firstLineChars="1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5.</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青少年科技活动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:反映</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lang w:eastAsia="zh-CN"/>
        </w:rPr>
        <w:t>开展青少年科技活动的支出。</w:t>
      </w:r>
    </w:p>
    <w:p>
      <w:pPr>
        <w:ind w:firstLine="300" w:firstLineChars="100"/>
        <w:rPr>
          <w:rFonts w:hint="eastAsia"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val="en-US" w:eastAsia="zh-CN"/>
        </w:rPr>
        <w:t>6.</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07</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学术交流活动</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04</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：反映州科协开展</w:t>
      </w:r>
      <w:r>
        <w:rPr>
          <w:rFonts w:hint="eastAsia" w:ascii="仿宋" w:hAnsi="仿宋" w:eastAsia="仿宋" w:cs="宋体"/>
          <w:color w:val="auto"/>
          <w:kern w:val="0"/>
          <w:sz w:val="30"/>
          <w:szCs w:val="30"/>
        </w:rPr>
        <w:t>学术交流</w:t>
      </w:r>
      <w:r>
        <w:rPr>
          <w:rFonts w:hint="eastAsia" w:ascii="仿宋" w:hAnsi="仿宋" w:eastAsia="仿宋" w:cs="宋体"/>
          <w:color w:val="auto"/>
          <w:kern w:val="0"/>
          <w:sz w:val="30"/>
          <w:szCs w:val="30"/>
          <w:lang w:eastAsia="zh-CN"/>
        </w:rPr>
        <w:t>方面的支出。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00" w:firstLineChars="100"/>
        <w:textAlignment w:val="auto"/>
        <w:rPr>
          <w:rFonts w:hint="eastAsia" w:ascii="仿宋" w:hAnsi="仿宋" w:eastAsia="仿宋" w:cs="宋体"/>
          <w:color w:val="auto"/>
          <w:kern w:val="0"/>
          <w:sz w:val="30"/>
          <w:szCs w:val="30"/>
          <w:highlight w:val="none"/>
          <w:lang w:eastAsia="zh-CN"/>
        </w:rPr>
      </w:pPr>
      <w:r>
        <w:rPr>
          <w:rFonts w:hint="eastAsia" w:ascii="仿宋" w:hAnsi="仿宋" w:eastAsia="仿宋" w:cs="宋体"/>
          <w:color w:val="auto"/>
          <w:kern w:val="0"/>
          <w:sz w:val="30"/>
          <w:szCs w:val="30"/>
          <w:highlight w:val="none"/>
          <w:lang w:val="en-US" w:eastAsia="zh-CN"/>
        </w:rPr>
        <w:t>7.</w:t>
      </w:r>
      <w:r>
        <w:rPr>
          <w:rFonts w:hint="eastAsia" w:ascii="仿宋" w:hAnsi="仿宋" w:eastAsia="仿宋" w:cs="宋体"/>
          <w:color w:val="auto"/>
          <w:kern w:val="0"/>
          <w:sz w:val="30"/>
          <w:szCs w:val="30"/>
          <w:highlight w:val="none"/>
          <w:lang w:eastAsia="zh-CN"/>
        </w:rPr>
        <w:t>科学技术支出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206</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科学技术普及</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07</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其他科学技术普及支出</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val="en-US" w:eastAsia="zh-CN"/>
        </w:rPr>
        <w:t>99</w:t>
      </w:r>
      <w:r>
        <w:rPr>
          <w:rFonts w:hint="eastAsia" w:ascii="仿宋" w:hAnsi="仿宋" w:eastAsia="仿宋" w:cs="宋体"/>
          <w:color w:val="auto"/>
          <w:kern w:val="0"/>
          <w:sz w:val="30"/>
          <w:szCs w:val="30"/>
          <w:highlight w:val="none"/>
        </w:rPr>
        <w:t>）</w:t>
      </w:r>
      <w:r>
        <w:rPr>
          <w:rFonts w:hint="eastAsia" w:ascii="仿宋" w:hAnsi="仿宋" w:eastAsia="仿宋" w:cs="宋体"/>
          <w:color w:val="auto"/>
          <w:kern w:val="0"/>
          <w:sz w:val="30"/>
          <w:szCs w:val="30"/>
          <w:highlight w:val="none"/>
          <w:lang w:eastAsia="zh-CN"/>
        </w:rPr>
        <w:t>：反映</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highlight w:val="none"/>
          <w:lang w:eastAsia="zh-CN"/>
        </w:rPr>
        <w:t>用于其他科学技术普及等方面的支出。</w:t>
      </w:r>
    </w:p>
    <w:p>
      <w:pPr>
        <w:ind w:firstLine="300" w:firstLineChars="100"/>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val="en-US" w:eastAsia="zh-CN"/>
        </w:rPr>
        <w:t>8.</w:t>
      </w:r>
      <w:r>
        <w:rPr>
          <w:rFonts w:hint="eastAsia" w:ascii="仿宋" w:hAnsi="仿宋" w:eastAsia="仿宋" w:cs="宋体"/>
          <w:color w:val="auto"/>
          <w:kern w:val="0"/>
          <w:sz w:val="30"/>
          <w:szCs w:val="30"/>
          <w:lang w:eastAsia="zh-CN"/>
        </w:rPr>
        <w:t>科学技术支出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206</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科学技术普及</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其他科学技术普及支出</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highlight w:val="none"/>
          <w:lang w:eastAsia="zh-CN"/>
        </w:rPr>
        <w:t>反映</w:t>
      </w:r>
      <w:r>
        <w:rPr>
          <w:rFonts w:hint="eastAsia" w:ascii="仿宋" w:hAnsi="仿宋" w:eastAsia="仿宋" w:cs="宋体"/>
          <w:color w:val="auto"/>
          <w:kern w:val="0"/>
          <w:sz w:val="30"/>
          <w:szCs w:val="30"/>
        </w:rPr>
        <w:t>州科学技术协会</w:t>
      </w:r>
      <w:bookmarkStart w:id="0" w:name="_GoBack"/>
      <w:bookmarkEnd w:id="0"/>
      <w:r>
        <w:rPr>
          <w:rFonts w:hint="eastAsia" w:ascii="仿宋" w:hAnsi="仿宋" w:eastAsia="仿宋" w:cs="宋体"/>
          <w:color w:val="auto"/>
          <w:kern w:val="0"/>
          <w:sz w:val="30"/>
          <w:szCs w:val="30"/>
          <w:highlight w:val="none"/>
          <w:lang w:eastAsia="zh-CN"/>
        </w:rPr>
        <w:t>用于其他科学技术其他科技方面的支出。</w:t>
      </w:r>
    </w:p>
    <w:p>
      <w:pPr>
        <w:widowControl/>
        <w:shd w:val="clear" w:color="auto" w:fill="FFFFFF"/>
        <w:ind w:firstLine="300" w:firstLineChars="10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9</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）行政事业单位离退休（</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）行政单位离退休和事业单位离退休（</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w:t>
      </w:r>
      <w:r>
        <w:rPr>
          <w:rFonts w:hint="eastAsia" w:ascii="仿宋" w:hAnsi="仿宋" w:eastAsia="仿宋" w:cs="宋体"/>
          <w:color w:val="auto"/>
          <w:kern w:val="0"/>
          <w:sz w:val="30"/>
          <w:szCs w:val="30"/>
        </w:rPr>
        <w:t>：指</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rPr>
        <w:t>机关、事业离退休人员的支出。</w:t>
      </w:r>
    </w:p>
    <w:p>
      <w:pPr>
        <w:ind w:firstLine="300" w:firstLineChars="100"/>
        <w:rPr>
          <w:rFonts w:hint="eastAsia" w:ascii="仿宋" w:hAnsi="仿宋" w:eastAsia="仿宋" w:cs="宋体"/>
          <w:color w:val="auto"/>
          <w:kern w:val="0"/>
          <w:sz w:val="30"/>
          <w:szCs w:val="30"/>
          <w:lang w:eastAsia="zh-CN"/>
        </w:rPr>
      </w:pPr>
    </w:p>
    <w:p>
      <w:pPr>
        <w:pStyle w:val="2"/>
        <w:ind w:firstLine="600"/>
      </w:pPr>
    </w:p>
    <w:p>
      <w:pPr>
        <w:widowControl/>
        <w:shd w:val="clear" w:color="auto" w:fill="FFFFFF"/>
        <w:ind w:firstLine="600"/>
        <w:jc w:val="left"/>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10</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）行政事业单位离退休（</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）机关事业单位基本养老保险缴费支出（</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）：指部门实施养老保险制度由单位缴纳的养老保险费的支出。</w:t>
      </w:r>
    </w:p>
    <w:p>
      <w:pPr>
        <w:widowControl/>
        <w:shd w:val="clear" w:color="auto" w:fill="FFFFFF"/>
        <w:ind w:firstLine="150" w:firstLineChars="50"/>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社会保障和就业（</w:t>
      </w:r>
      <w:r>
        <w:rPr>
          <w:rFonts w:hint="eastAsia" w:ascii="仿宋" w:hAnsi="仿宋" w:eastAsia="仿宋" w:cs="宋体"/>
          <w:color w:val="auto"/>
          <w:kern w:val="0"/>
          <w:sz w:val="30"/>
          <w:szCs w:val="30"/>
          <w:lang w:val="en-US" w:eastAsia="zh-CN"/>
        </w:rPr>
        <w:t>208</w:t>
      </w:r>
      <w:r>
        <w:rPr>
          <w:rFonts w:hint="eastAsia" w:ascii="仿宋" w:hAnsi="仿宋" w:eastAsia="仿宋" w:cs="宋体"/>
          <w:color w:val="auto"/>
          <w:kern w:val="0"/>
          <w:sz w:val="30"/>
          <w:szCs w:val="30"/>
        </w:rPr>
        <w:t>）行政事业单位离退休（</w:t>
      </w:r>
      <w:r>
        <w:rPr>
          <w:rFonts w:hint="eastAsia" w:ascii="仿宋" w:hAnsi="仿宋" w:eastAsia="仿宋" w:cs="宋体"/>
          <w:color w:val="auto"/>
          <w:kern w:val="0"/>
          <w:sz w:val="30"/>
          <w:szCs w:val="30"/>
          <w:lang w:val="en-US" w:eastAsia="zh-CN"/>
        </w:rPr>
        <w:t>05</w:t>
      </w:r>
      <w:r>
        <w:rPr>
          <w:rFonts w:hint="eastAsia" w:ascii="仿宋" w:hAnsi="仿宋" w:eastAsia="仿宋" w:cs="宋体"/>
          <w:color w:val="auto"/>
          <w:kern w:val="0"/>
          <w:sz w:val="30"/>
          <w:szCs w:val="30"/>
        </w:rPr>
        <w:t>）机关事业单位</w:t>
      </w:r>
      <w:r>
        <w:rPr>
          <w:rFonts w:hint="eastAsia" w:ascii="仿宋" w:hAnsi="仿宋" w:eastAsia="仿宋" w:cs="宋体"/>
          <w:color w:val="auto"/>
          <w:kern w:val="0"/>
          <w:sz w:val="30"/>
          <w:szCs w:val="30"/>
          <w:lang w:eastAsia="zh-CN"/>
        </w:rPr>
        <w:t>职业年金</w:t>
      </w:r>
      <w:r>
        <w:rPr>
          <w:rFonts w:hint="eastAsia" w:ascii="仿宋" w:hAnsi="仿宋" w:eastAsia="仿宋" w:cs="宋体"/>
          <w:color w:val="auto"/>
          <w:kern w:val="0"/>
          <w:sz w:val="30"/>
          <w:szCs w:val="30"/>
        </w:rPr>
        <w:t>缴费支出（</w:t>
      </w:r>
      <w:r>
        <w:rPr>
          <w:rFonts w:hint="eastAsia" w:ascii="仿宋" w:hAnsi="仿宋" w:eastAsia="仿宋" w:cs="宋体"/>
          <w:color w:val="auto"/>
          <w:kern w:val="0"/>
          <w:sz w:val="30"/>
          <w:szCs w:val="30"/>
          <w:lang w:val="en-US" w:eastAsia="zh-CN"/>
        </w:rPr>
        <w:t>06</w:t>
      </w:r>
      <w:r>
        <w:rPr>
          <w:rFonts w:hint="eastAsia" w:ascii="仿宋" w:hAnsi="仿宋" w:eastAsia="仿宋" w:cs="宋体"/>
          <w:color w:val="auto"/>
          <w:kern w:val="0"/>
          <w:sz w:val="30"/>
          <w:szCs w:val="30"/>
        </w:rPr>
        <w:t>）：指部门实施养老保险制度由单位缴纳的</w:t>
      </w:r>
      <w:r>
        <w:rPr>
          <w:rFonts w:hint="eastAsia" w:ascii="仿宋" w:hAnsi="仿宋" w:eastAsia="仿宋" w:cs="宋体"/>
          <w:color w:val="auto"/>
          <w:kern w:val="0"/>
          <w:sz w:val="30"/>
          <w:szCs w:val="30"/>
          <w:lang w:eastAsia="zh-CN"/>
        </w:rPr>
        <w:t>职工职业年金</w:t>
      </w:r>
      <w:r>
        <w:rPr>
          <w:rFonts w:hint="eastAsia" w:ascii="仿宋" w:hAnsi="仿宋" w:eastAsia="仿宋" w:cs="宋体"/>
          <w:color w:val="auto"/>
          <w:kern w:val="0"/>
          <w:sz w:val="30"/>
          <w:szCs w:val="30"/>
        </w:rPr>
        <w:t>支出。</w:t>
      </w:r>
    </w:p>
    <w:p>
      <w:pPr>
        <w:widowControl/>
        <w:shd w:val="clear" w:color="auto" w:fill="FFFFFF"/>
        <w:ind w:firstLine="600" w:firstLineChars="200"/>
        <w:jc w:val="left"/>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12</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）行政单位医疗（</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）：指州</w:t>
      </w:r>
      <w:r>
        <w:rPr>
          <w:rFonts w:hint="eastAsia" w:ascii="仿宋" w:hAnsi="仿宋" w:eastAsia="仿宋" w:cs="宋体"/>
          <w:color w:val="auto"/>
          <w:kern w:val="0"/>
          <w:sz w:val="30"/>
          <w:szCs w:val="30"/>
        </w:rPr>
        <w:t>州科学技术协会</w:t>
      </w:r>
      <w:r>
        <w:rPr>
          <w:rFonts w:hint="eastAsia" w:ascii="仿宋" w:hAnsi="仿宋" w:eastAsia="仿宋" w:cs="宋体"/>
          <w:color w:val="auto"/>
          <w:kern w:val="0"/>
          <w:sz w:val="30"/>
          <w:szCs w:val="30"/>
        </w:rPr>
        <w:t>参公管理机关单位用于缴纳单位基本医疗保险支出。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13.</w:t>
      </w:r>
      <w:r>
        <w:rPr>
          <w:rFonts w:hint="eastAsia" w:ascii="仿宋" w:hAnsi="仿宋" w:eastAsia="仿宋" w:cs="宋体"/>
          <w:color w:val="auto"/>
          <w:kern w:val="0"/>
          <w:sz w:val="30"/>
          <w:szCs w:val="30"/>
        </w:rPr>
        <w:t xml:space="preserve"> 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）事业单位医疗（</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）：指州科学技术协会下属事业单位用于缴纳单位基本医疗保险支出。</w:t>
      </w:r>
    </w:p>
    <w:p>
      <w:pPr>
        <w:widowControl/>
        <w:shd w:val="clear" w:color="auto" w:fill="FFFFFF"/>
        <w:ind w:firstLine="585"/>
        <w:jc w:val="left"/>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14.</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）公务员医疗补助（</w:t>
      </w:r>
      <w:r>
        <w:rPr>
          <w:rFonts w:hint="eastAsia" w:ascii="仿宋" w:hAnsi="仿宋" w:eastAsia="仿宋" w:cs="宋体"/>
          <w:color w:val="auto"/>
          <w:kern w:val="0"/>
          <w:sz w:val="30"/>
          <w:szCs w:val="30"/>
          <w:lang w:val="en-US" w:eastAsia="zh-CN"/>
        </w:rPr>
        <w:t>03</w:t>
      </w:r>
      <w:r>
        <w:rPr>
          <w:rFonts w:hint="eastAsia" w:ascii="仿宋" w:hAnsi="仿宋" w:eastAsia="仿宋" w:cs="宋体"/>
          <w:color w:val="auto"/>
          <w:kern w:val="0"/>
          <w:sz w:val="30"/>
          <w:szCs w:val="30"/>
        </w:rPr>
        <w:t>）：指州科学技术协会参公管理机关用于集中缴纳公务员医疗补助支出。</w:t>
      </w:r>
    </w:p>
    <w:p>
      <w:pPr>
        <w:widowControl/>
        <w:shd w:val="clear" w:color="auto" w:fill="FFFFFF"/>
        <w:ind w:firstLine="450" w:firstLineChars="150"/>
        <w:jc w:val="left"/>
        <w:rPr>
          <w:rFonts w:ascii="仿宋" w:hAnsi="仿宋" w:eastAsia="仿宋" w:cs="宋体"/>
          <w:color w:val="auto"/>
          <w:kern w:val="0"/>
          <w:sz w:val="30"/>
          <w:szCs w:val="30"/>
        </w:rPr>
      </w:pPr>
      <w:r>
        <w:rPr>
          <w:rFonts w:hint="eastAsia" w:ascii="仿宋" w:hAnsi="仿宋" w:eastAsia="仿宋" w:cs="宋体"/>
          <w:color w:val="auto"/>
          <w:kern w:val="0"/>
          <w:sz w:val="30"/>
          <w:szCs w:val="30"/>
          <w:lang w:val="en-US" w:eastAsia="zh-CN"/>
        </w:rPr>
        <w:t>15.</w:t>
      </w:r>
      <w:r>
        <w:rPr>
          <w:rFonts w:hint="eastAsia" w:ascii="仿宋" w:hAnsi="仿宋" w:eastAsia="仿宋" w:cs="宋体"/>
          <w:color w:val="auto"/>
          <w:kern w:val="0"/>
          <w:sz w:val="30"/>
          <w:szCs w:val="30"/>
        </w:rPr>
        <w:t>卫生健康支出（</w:t>
      </w:r>
      <w:r>
        <w:rPr>
          <w:rFonts w:hint="eastAsia" w:ascii="仿宋" w:hAnsi="仿宋" w:eastAsia="仿宋" w:cs="宋体"/>
          <w:color w:val="auto"/>
          <w:kern w:val="0"/>
          <w:sz w:val="30"/>
          <w:szCs w:val="30"/>
          <w:lang w:val="en-US" w:eastAsia="zh-CN"/>
        </w:rPr>
        <w:t>210</w:t>
      </w:r>
      <w:r>
        <w:rPr>
          <w:rFonts w:hint="eastAsia" w:ascii="仿宋" w:hAnsi="仿宋" w:eastAsia="仿宋" w:cs="宋体"/>
          <w:color w:val="auto"/>
          <w:kern w:val="0"/>
          <w:sz w:val="30"/>
          <w:szCs w:val="30"/>
        </w:rPr>
        <w:t>）行政事业单位医疗（</w:t>
      </w:r>
      <w:r>
        <w:rPr>
          <w:rFonts w:hint="eastAsia" w:ascii="仿宋" w:hAnsi="仿宋" w:eastAsia="仿宋" w:cs="宋体"/>
          <w:color w:val="auto"/>
          <w:kern w:val="0"/>
          <w:sz w:val="30"/>
          <w:szCs w:val="30"/>
          <w:lang w:val="en-US" w:eastAsia="zh-CN"/>
        </w:rPr>
        <w:t>11</w:t>
      </w:r>
      <w:r>
        <w:rPr>
          <w:rFonts w:hint="eastAsia" w:ascii="仿宋" w:hAnsi="仿宋" w:eastAsia="仿宋" w:cs="宋体"/>
          <w:color w:val="auto"/>
          <w:kern w:val="0"/>
          <w:sz w:val="30"/>
          <w:szCs w:val="30"/>
        </w:rPr>
        <w:t>）其他行政事业单位医疗支出（</w:t>
      </w:r>
      <w:r>
        <w:rPr>
          <w:rFonts w:hint="eastAsia" w:ascii="仿宋" w:hAnsi="仿宋" w:eastAsia="仿宋" w:cs="宋体"/>
          <w:color w:val="auto"/>
          <w:kern w:val="0"/>
          <w:sz w:val="30"/>
          <w:szCs w:val="30"/>
          <w:lang w:val="en-US" w:eastAsia="zh-CN"/>
        </w:rPr>
        <w:t>99</w:t>
      </w:r>
      <w:r>
        <w:rPr>
          <w:rFonts w:hint="eastAsia" w:ascii="仿宋" w:hAnsi="仿宋" w:eastAsia="仿宋" w:cs="宋体"/>
          <w:color w:val="auto"/>
          <w:kern w:val="0"/>
          <w:sz w:val="30"/>
          <w:szCs w:val="30"/>
        </w:rPr>
        <w:t>）：指州科学技术协会参公管理机关</w:t>
      </w:r>
      <w:r>
        <w:rPr>
          <w:rFonts w:hint="eastAsia" w:ascii="仿宋" w:hAnsi="仿宋" w:eastAsia="仿宋" w:cs="宋体"/>
          <w:color w:val="auto"/>
          <w:kern w:val="0"/>
          <w:sz w:val="30"/>
          <w:szCs w:val="30"/>
          <w:lang w:eastAsia="zh-CN"/>
        </w:rPr>
        <w:t>的</w:t>
      </w:r>
      <w:r>
        <w:rPr>
          <w:rFonts w:hint="eastAsia" w:ascii="仿宋" w:hAnsi="仿宋" w:eastAsia="仿宋" w:cs="宋体"/>
          <w:color w:val="auto"/>
          <w:kern w:val="0"/>
          <w:sz w:val="30"/>
          <w:szCs w:val="30"/>
        </w:rPr>
        <w:t>下属事业单位用于缴纳单位其他医疗保险支出。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16</w:t>
      </w:r>
      <w:r>
        <w:rPr>
          <w:rFonts w:hint="eastAsia" w:ascii="仿宋" w:hAnsi="仿宋" w:eastAsia="仿宋" w:cs="宋体"/>
          <w:color w:val="auto"/>
          <w:kern w:val="0"/>
          <w:sz w:val="30"/>
          <w:szCs w:val="30"/>
        </w:rPr>
        <w:t>住房保障（</w:t>
      </w:r>
      <w:r>
        <w:rPr>
          <w:rFonts w:hint="eastAsia" w:ascii="仿宋" w:hAnsi="仿宋" w:eastAsia="仿宋" w:cs="宋体"/>
          <w:color w:val="auto"/>
          <w:kern w:val="0"/>
          <w:sz w:val="30"/>
          <w:szCs w:val="30"/>
          <w:lang w:val="en-US" w:eastAsia="zh-CN"/>
        </w:rPr>
        <w:t>221</w:t>
      </w:r>
      <w:r>
        <w:rPr>
          <w:rFonts w:hint="eastAsia" w:ascii="仿宋" w:hAnsi="仿宋" w:eastAsia="仿宋" w:cs="宋体"/>
          <w:color w:val="auto"/>
          <w:kern w:val="0"/>
          <w:sz w:val="30"/>
          <w:szCs w:val="30"/>
        </w:rPr>
        <w:t>）住房改革支出（</w:t>
      </w:r>
      <w:r>
        <w:rPr>
          <w:rFonts w:hint="eastAsia" w:ascii="仿宋" w:hAnsi="仿宋" w:eastAsia="仿宋" w:cs="宋体"/>
          <w:color w:val="auto"/>
          <w:kern w:val="0"/>
          <w:sz w:val="30"/>
          <w:szCs w:val="30"/>
          <w:lang w:val="en-US" w:eastAsia="zh-CN"/>
        </w:rPr>
        <w:t>02</w:t>
      </w:r>
      <w:r>
        <w:rPr>
          <w:rFonts w:hint="eastAsia" w:ascii="仿宋" w:hAnsi="仿宋" w:eastAsia="仿宋" w:cs="宋体"/>
          <w:color w:val="auto"/>
          <w:kern w:val="0"/>
          <w:sz w:val="30"/>
          <w:szCs w:val="30"/>
        </w:rPr>
        <w:t>）住房公积金（</w:t>
      </w:r>
      <w:r>
        <w:rPr>
          <w:rFonts w:hint="eastAsia" w:ascii="仿宋" w:hAnsi="仿宋" w:eastAsia="仿宋" w:cs="宋体"/>
          <w:color w:val="auto"/>
          <w:kern w:val="0"/>
          <w:sz w:val="30"/>
          <w:szCs w:val="30"/>
          <w:lang w:val="en-US" w:eastAsia="zh-CN"/>
        </w:rPr>
        <w:t>01</w:t>
      </w:r>
      <w:r>
        <w:rPr>
          <w:rFonts w:hint="eastAsia" w:ascii="仿宋" w:hAnsi="仿宋" w:eastAsia="仿宋" w:cs="宋体"/>
          <w:color w:val="auto"/>
          <w:kern w:val="0"/>
          <w:sz w:val="30"/>
          <w:szCs w:val="30"/>
        </w:rPr>
        <w:t>）：指按照《住房公积金管理条例》的规定，由单位及其在职职工缴存的长期住房储金。</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17.</w:t>
      </w:r>
      <w:r>
        <w:rPr>
          <w:rFonts w:hint="eastAsia" w:ascii="仿宋" w:hAnsi="仿宋" w:eastAsia="仿宋" w:cs="宋体"/>
          <w:color w:val="auto"/>
          <w:kern w:val="0"/>
          <w:sz w:val="30"/>
          <w:szCs w:val="30"/>
        </w:rPr>
        <w:t>基本支出：指为保障机构正常运转，完成日常工作任务而发生的人员支出和公用支出。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18</w:t>
      </w:r>
      <w:r>
        <w:rPr>
          <w:rFonts w:hint="eastAsia" w:ascii="仿宋" w:hAnsi="仿宋" w:eastAsia="仿宋" w:cs="宋体"/>
          <w:color w:val="auto"/>
          <w:kern w:val="0"/>
          <w:sz w:val="30"/>
          <w:szCs w:val="30"/>
        </w:rPr>
        <w:t>项目支出：指在基本支出之外为完成特定行政任务和事业发展目标所发生的支出。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19.</w:t>
      </w:r>
      <w:r>
        <w:rPr>
          <w:rFonts w:hint="eastAsia" w:ascii="仿宋" w:hAnsi="仿宋" w:eastAsia="仿宋" w:cs="宋体"/>
          <w:color w:val="auto"/>
          <w:kern w:val="0"/>
          <w:sz w:val="30"/>
          <w:szCs w:val="30"/>
        </w:rPr>
        <w:t>“三公”经费：纳入本单位预决算管理的“三公”经费，是指部门用财政拨款安排的因公出国（境）费、公用车运行费和公务接待费。其中，因公出国（境）费</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本单位无此项费用发生</w:t>
      </w:r>
      <w:r>
        <w:rPr>
          <w:rFonts w:hint="eastAsia" w:ascii="仿宋" w:hAnsi="仿宋" w:eastAsia="仿宋" w:cs="宋体"/>
          <w:color w:val="auto"/>
          <w:kern w:val="0"/>
          <w:sz w:val="30"/>
          <w:szCs w:val="30"/>
          <w:lang w:eastAsia="zh-CN"/>
        </w:rPr>
        <w:t>）</w:t>
      </w:r>
      <w:r>
        <w:rPr>
          <w:rFonts w:hint="eastAsia" w:ascii="仿宋" w:hAnsi="仿宋" w:eastAsia="仿宋" w:cs="宋体"/>
          <w:color w:val="auto"/>
          <w:kern w:val="0"/>
          <w:sz w:val="30"/>
          <w:szCs w:val="30"/>
        </w:rPr>
        <w:t>；公务用车运行费反映单位燃料费、维修维护费、过路过桥费、保险费等支出；公务接待费反映单位按规定开支的各类公务接待支出。</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w:t>
      </w:r>
      <w:r>
        <w:rPr>
          <w:rFonts w:hint="eastAsia" w:ascii="仿宋" w:hAnsi="仿宋" w:eastAsia="仿宋" w:cs="宋体"/>
          <w:color w:val="auto"/>
          <w:kern w:val="0"/>
          <w:sz w:val="30"/>
          <w:szCs w:val="30"/>
          <w:lang w:val="en-US" w:eastAsia="zh-CN"/>
        </w:rPr>
        <w:t>20.</w:t>
      </w:r>
      <w:r>
        <w:rPr>
          <w:rFonts w:hint="eastAsia" w:ascii="仿宋" w:hAnsi="仿宋" w:eastAsia="仿宋" w:cs="宋体"/>
          <w:color w:val="auto"/>
          <w:kern w:val="0"/>
          <w:sz w:val="30"/>
          <w:szCs w:val="30"/>
        </w:rPr>
        <w:t>机关运行经费：为保障本</w:t>
      </w:r>
      <w:r>
        <w:rPr>
          <w:rFonts w:hint="eastAsia" w:ascii="仿宋" w:hAnsi="仿宋" w:eastAsia="仿宋" w:cs="宋体"/>
          <w:color w:val="auto"/>
          <w:kern w:val="0"/>
          <w:sz w:val="30"/>
          <w:szCs w:val="30"/>
          <w:lang w:eastAsia="zh-CN"/>
        </w:rPr>
        <w:t>单位机关</w:t>
      </w:r>
      <w:r>
        <w:rPr>
          <w:rFonts w:hint="eastAsia" w:ascii="仿宋" w:hAnsi="仿宋" w:eastAsia="仿宋" w:cs="宋体"/>
          <w:color w:val="auto"/>
          <w:kern w:val="0"/>
          <w:sz w:val="30"/>
          <w:szCs w:val="30"/>
        </w:rPr>
        <w:t>运行用于购买货物和服务的各项资金。包括办公费、水费、电费、印刷费、邮电费、差旅费、会议费等费用开支。</w:t>
      </w:r>
    </w:p>
    <w:p>
      <w:pPr>
        <w:widowControl/>
        <w:shd w:val="clear" w:color="auto" w:fill="FFFFFF"/>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　　</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附件：</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表1.部门收支总表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表1-1.部门收入总表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表1-2.部门支出总表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表2.财政拨款收支预算总表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表3.一般公共预算支出预算表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表3-1.一般公共预算基本支出预算表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表3-2.一般公共预算项目支出预算表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表3-3.一般公共预算“三公”经费支出预算表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表4.政府性基金支出预算表</w:t>
      </w:r>
    </w:p>
    <w:p>
      <w:pPr>
        <w:widowControl/>
        <w:shd w:val="clear" w:color="auto" w:fill="FFFFFF"/>
        <w:jc w:val="left"/>
        <w:rPr>
          <w:rFonts w:ascii="仿宋" w:hAnsi="仿宋" w:eastAsia="仿宋" w:cs="宋体"/>
          <w:color w:val="auto"/>
          <w:kern w:val="0"/>
          <w:sz w:val="30"/>
          <w:szCs w:val="30"/>
        </w:rPr>
      </w:pPr>
      <w:r>
        <w:rPr>
          <w:rFonts w:hint="eastAsia" w:ascii="仿宋" w:hAnsi="仿宋" w:eastAsia="仿宋" w:cs="宋体"/>
          <w:color w:val="auto"/>
          <w:kern w:val="0"/>
          <w:sz w:val="30"/>
          <w:szCs w:val="30"/>
        </w:rPr>
        <w:t>　　表4-1.政府性基金预算“三公”经费支出预算表</w:t>
      </w:r>
    </w:p>
    <w:p>
      <w:pPr>
        <w:widowControl/>
        <w:shd w:val="clear" w:color="auto" w:fill="FFFFFF"/>
        <w:ind w:firstLine="600"/>
        <w:jc w:val="left"/>
        <w:rPr>
          <w:rFonts w:hint="eastAsia" w:ascii="仿宋" w:hAnsi="仿宋" w:eastAsia="仿宋" w:cs="宋体"/>
          <w:color w:val="auto"/>
          <w:kern w:val="0"/>
          <w:sz w:val="30"/>
          <w:szCs w:val="30"/>
        </w:rPr>
      </w:pPr>
      <w:r>
        <w:rPr>
          <w:rFonts w:hint="eastAsia" w:ascii="仿宋" w:hAnsi="仿宋" w:eastAsia="仿宋" w:cs="宋体"/>
          <w:color w:val="auto"/>
          <w:kern w:val="0"/>
          <w:sz w:val="30"/>
          <w:szCs w:val="30"/>
        </w:rPr>
        <w:t>表5.国有资本经营预算支出预算表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84"/>
        <w:jc w:val="left"/>
        <w:textAlignment w:val="auto"/>
        <w:rPr>
          <w:rFonts w:hint="eastAsia" w:ascii="仿宋" w:hAnsi="仿宋" w:eastAsia="仿宋" w:cs="宋体"/>
          <w:color w:val="auto"/>
          <w:kern w:val="0"/>
          <w:sz w:val="30"/>
          <w:szCs w:val="30"/>
          <w:lang w:eastAsia="zh-CN"/>
        </w:rPr>
      </w:pPr>
      <w:r>
        <w:rPr>
          <w:rFonts w:hint="eastAsia" w:ascii="仿宋" w:hAnsi="仿宋" w:eastAsia="仿宋"/>
          <w:color w:val="auto"/>
          <w:sz w:val="30"/>
          <w:szCs w:val="30"/>
          <w:lang w:val="en-US" w:eastAsia="zh-CN"/>
        </w:rPr>
        <w:t>表6.</w:t>
      </w:r>
      <w:r>
        <w:rPr>
          <w:rFonts w:hint="eastAsia" w:ascii="仿宋" w:hAnsi="仿宋" w:eastAsia="仿宋" w:cs="宋体"/>
          <w:color w:val="auto"/>
          <w:kern w:val="0"/>
          <w:sz w:val="30"/>
          <w:szCs w:val="30"/>
        </w:rPr>
        <w:t>项目</w:t>
      </w:r>
      <w:r>
        <w:rPr>
          <w:rFonts w:hint="eastAsia" w:ascii="仿宋" w:hAnsi="仿宋" w:eastAsia="仿宋" w:cs="宋体"/>
          <w:color w:val="auto"/>
          <w:kern w:val="0"/>
          <w:sz w:val="30"/>
          <w:szCs w:val="30"/>
          <w:lang w:eastAsia="zh-CN"/>
        </w:rPr>
        <w:t>支出</w:t>
      </w:r>
      <w:r>
        <w:rPr>
          <w:rFonts w:hint="eastAsia" w:ascii="仿宋" w:hAnsi="仿宋" w:eastAsia="仿宋" w:cs="宋体"/>
          <w:color w:val="auto"/>
          <w:kern w:val="0"/>
          <w:sz w:val="30"/>
          <w:szCs w:val="30"/>
        </w:rPr>
        <w:t>绩效</w:t>
      </w:r>
      <w:r>
        <w:rPr>
          <w:rFonts w:hint="eastAsia" w:ascii="仿宋" w:hAnsi="仿宋" w:eastAsia="仿宋" w:cs="宋体"/>
          <w:color w:val="auto"/>
          <w:kern w:val="0"/>
          <w:sz w:val="30"/>
          <w:szCs w:val="30"/>
          <w:lang w:eastAsia="zh-CN"/>
        </w:rPr>
        <w:t>表</w:t>
      </w:r>
    </w:p>
    <w:p>
      <w:pPr>
        <w:widowControl/>
        <w:shd w:val="clear" w:color="auto" w:fill="FFFFFF"/>
        <w:ind w:firstLine="585"/>
        <w:jc w:val="left"/>
        <w:rPr>
          <w:rFonts w:hint="eastAsia" w:ascii="仿宋" w:hAnsi="仿宋" w:eastAsia="仿宋" w:cs="宋体"/>
          <w:color w:val="auto"/>
          <w:kern w:val="0"/>
          <w:sz w:val="30"/>
          <w:szCs w:val="30"/>
          <w:lang w:eastAsia="zh-CN"/>
        </w:rPr>
      </w:pPr>
      <w:r>
        <w:rPr>
          <w:rFonts w:hint="eastAsia" w:ascii="仿宋" w:hAnsi="仿宋" w:eastAsia="仿宋" w:cs="宋体"/>
          <w:color w:val="auto"/>
          <w:kern w:val="0"/>
          <w:sz w:val="30"/>
          <w:szCs w:val="30"/>
          <w:lang w:eastAsia="zh-CN"/>
        </w:rPr>
        <w:t>表</w:t>
      </w:r>
      <w:r>
        <w:rPr>
          <w:rFonts w:hint="eastAsia" w:ascii="仿宋" w:hAnsi="仿宋" w:eastAsia="仿宋" w:cs="宋体"/>
          <w:color w:val="auto"/>
          <w:kern w:val="0"/>
          <w:sz w:val="30"/>
          <w:szCs w:val="30"/>
          <w:lang w:val="en-US" w:eastAsia="zh-CN"/>
        </w:rPr>
        <w:t>6-1.</w:t>
      </w:r>
      <w:r>
        <w:rPr>
          <w:rFonts w:hint="eastAsia" w:ascii="仿宋" w:hAnsi="仿宋" w:eastAsia="仿宋" w:cs="宋体"/>
          <w:color w:val="auto"/>
          <w:kern w:val="0"/>
          <w:sz w:val="30"/>
          <w:szCs w:val="30"/>
        </w:rPr>
        <w:t>部门整体绩效目标</w:t>
      </w:r>
      <w:r>
        <w:rPr>
          <w:rFonts w:hint="eastAsia" w:ascii="仿宋" w:hAnsi="仿宋" w:eastAsia="仿宋" w:cs="宋体"/>
          <w:color w:val="auto"/>
          <w:kern w:val="0"/>
          <w:sz w:val="30"/>
          <w:szCs w:val="30"/>
          <w:lang w:eastAsia="zh-CN"/>
        </w:rPr>
        <w:t>表</w:t>
      </w:r>
    </w:p>
    <w:p>
      <w:pPr>
        <w:widowControl/>
        <w:shd w:val="clear" w:color="auto" w:fill="FFFFFF"/>
        <w:ind w:firstLine="585"/>
        <w:jc w:val="left"/>
        <w:rPr>
          <w:rFonts w:hint="default" w:ascii="仿宋" w:hAnsi="仿宋" w:eastAsia="仿宋" w:cs="宋体"/>
          <w:color w:val="auto"/>
          <w:kern w:val="0"/>
          <w:sz w:val="30"/>
          <w:szCs w:val="30"/>
          <w:lang w:val="en-US" w:eastAsia="zh-CN"/>
        </w:rPr>
      </w:pPr>
      <w:r>
        <w:rPr>
          <w:rFonts w:hint="eastAsia" w:ascii="仿宋" w:hAnsi="仿宋" w:eastAsia="仿宋" w:cs="宋体"/>
          <w:color w:val="auto"/>
          <w:kern w:val="0"/>
          <w:sz w:val="30"/>
          <w:szCs w:val="30"/>
          <w:lang w:eastAsia="zh-CN"/>
        </w:rPr>
        <w:t>表</w:t>
      </w:r>
      <w:r>
        <w:rPr>
          <w:rFonts w:hint="eastAsia" w:ascii="仿宋" w:hAnsi="仿宋" w:eastAsia="仿宋" w:cs="宋体"/>
          <w:color w:val="auto"/>
          <w:kern w:val="0"/>
          <w:sz w:val="30"/>
          <w:szCs w:val="30"/>
          <w:lang w:val="en-US" w:eastAsia="zh-CN"/>
        </w:rPr>
        <w:t>7.2022年州对县（市）转移支付项目绩效目标表</w:t>
      </w:r>
    </w:p>
    <w:p>
      <w:pPr>
        <w:widowControl/>
        <w:shd w:val="clear" w:color="auto" w:fill="FFFFFF"/>
        <w:ind w:firstLine="5400" w:firstLineChars="1800"/>
        <w:jc w:val="left"/>
        <w:rPr>
          <w:rFonts w:hint="eastAsia" w:ascii="仿宋" w:hAnsi="仿宋" w:eastAsia="仿宋"/>
          <w:color w:val="auto"/>
          <w:sz w:val="30"/>
          <w:szCs w:val="30"/>
          <w:lang w:val="en-US" w:eastAsia="zh-CN"/>
        </w:rPr>
      </w:pPr>
    </w:p>
    <w:p>
      <w:pPr>
        <w:widowControl/>
        <w:shd w:val="clear" w:color="auto" w:fill="FFFFFF"/>
        <w:ind w:firstLine="5400" w:firstLineChars="1800"/>
        <w:jc w:val="left"/>
        <w:rPr>
          <w:rFonts w:hint="eastAsia" w:ascii="仿宋" w:hAnsi="仿宋" w:eastAsia="仿宋"/>
          <w:color w:val="auto"/>
          <w:sz w:val="30"/>
          <w:szCs w:val="30"/>
          <w:lang w:val="en-US" w:eastAsia="zh-CN"/>
        </w:rPr>
      </w:pPr>
    </w:p>
    <w:p>
      <w:pPr>
        <w:widowControl/>
        <w:shd w:val="clear" w:color="auto" w:fill="FFFFFF"/>
        <w:ind w:firstLine="5400" w:firstLineChars="1800"/>
        <w:jc w:val="left"/>
        <w:rPr>
          <w:rFonts w:hint="eastAsia" w:ascii="仿宋" w:hAnsi="仿宋" w:eastAsia="仿宋"/>
          <w:color w:val="auto"/>
          <w:sz w:val="30"/>
          <w:szCs w:val="30"/>
          <w:lang w:val="en-US" w:eastAsia="zh-CN"/>
        </w:rPr>
      </w:pPr>
    </w:p>
    <w:p>
      <w:pPr>
        <w:widowControl/>
        <w:shd w:val="clear" w:color="auto" w:fill="FFFFFF"/>
        <w:ind w:firstLine="4800" w:firstLineChars="1600"/>
        <w:jc w:val="left"/>
        <w:rPr>
          <w:rFonts w:hint="eastAsia" w:ascii="仿宋" w:hAnsi="仿宋" w:eastAsia="仿宋"/>
          <w:color w:val="auto"/>
          <w:sz w:val="30"/>
          <w:szCs w:val="30"/>
          <w:lang w:val="en-US" w:eastAsia="zh-CN"/>
        </w:rPr>
      </w:pPr>
      <w:r>
        <w:rPr>
          <w:rFonts w:hint="eastAsia" w:ascii="仿宋" w:hAnsi="仿宋" w:eastAsia="仿宋"/>
          <w:color w:val="auto"/>
          <w:sz w:val="30"/>
          <w:szCs w:val="30"/>
          <w:lang w:val="en-US" w:eastAsia="zh-CN"/>
        </w:rPr>
        <w:t>凉山州科学技术协会</w:t>
      </w:r>
    </w:p>
    <w:p>
      <w:pPr>
        <w:widowControl/>
        <w:shd w:val="clear" w:color="auto" w:fill="FFFFFF"/>
        <w:ind w:firstLine="5100" w:firstLineChars="1700"/>
        <w:jc w:val="left"/>
        <w:rPr>
          <w:rFonts w:ascii="仿宋" w:hAnsi="仿宋" w:eastAsia="仿宋"/>
          <w:color w:val="FF0000"/>
          <w:sz w:val="30"/>
          <w:szCs w:val="30"/>
        </w:rPr>
      </w:pPr>
      <w:r>
        <w:rPr>
          <w:rFonts w:hint="eastAsia" w:ascii="仿宋" w:hAnsi="仿宋" w:eastAsia="仿宋"/>
          <w:color w:val="auto"/>
          <w:sz w:val="30"/>
          <w:szCs w:val="30"/>
          <w:lang w:val="en-US" w:eastAsia="zh-CN"/>
        </w:rPr>
        <w:t>2022年1月23日</w:t>
      </w:r>
    </w:p>
    <w:sectPr>
      <w:footerReference r:id="rId3" w:type="default"/>
      <w:pgSz w:w="11906" w:h="16838"/>
      <w:pgMar w:top="1440" w:right="1800" w:bottom="1440" w:left="11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1A0F9"/>
    <w:multiLevelType w:val="singleLevel"/>
    <w:tmpl w:val="C7C1A0F9"/>
    <w:lvl w:ilvl="0" w:tentative="0">
      <w:start w:val="2"/>
      <w:numFmt w:val="chineseCounting"/>
      <w:suff w:val="nothing"/>
      <w:lvlText w:val="（%1）"/>
      <w:lvlJc w:val="left"/>
      <w:rPr>
        <w:rFonts w:hint="eastAsia"/>
      </w:rPr>
    </w:lvl>
  </w:abstractNum>
  <w:abstractNum w:abstractNumId="1">
    <w:nsid w:val="E15C76F7"/>
    <w:multiLevelType w:val="singleLevel"/>
    <w:tmpl w:val="E15C76F7"/>
    <w:lvl w:ilvl="0" w:tentative="0">
      <w:start w:val="10"/>
      <w:numFmt w:val="chineseCounting"/>
      <w:suff w:val="nothing"/>
      <w:lvlText w:val="%1、"/>
      <w:lvlJc w:val="left"/>
      <w:pPr>
        <w:ind w:left="301" w:leftChars="0" w:firstLine="0" w:firstLineChars="0"/>
      </w:pPr>
      <w:rPr>
        <w:rFonts w:hint="eastAsia"/>
      </w:rPr>
    </w:lvl>
  </w:abstractNum>
  <w:abstractNum w:abstractNumId="2">
    <w:nsid w:val="F56CA649"/>
    <w:multiLevelType w:val="singleLevel"/>
    <w:tmpl w:val="F56CA649"/>
    <w:lvl w:ilvl="0" w:tentative="0">
      <w:start w:val="7"/>
      <w:numFmt w:val="chineseCounting"/>
      <w:suff w:val="nothing"/>
      <w:lvlText w:val="%1、"/>
      <w:lvlJc w:val="left"/>
      <w:pPr>
        <w:ind w:left="300" w:leftChars="0" w:firstLine="0" w:firstLineChars="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9405C"/>
    <w:rsid w:val="000108A2"/>
    <w:rsid w:val="00030CA9"/>
    <w:rsid w:val="00086318"/>
    <w:rsid w:val="000B1830"/>
    <w:rsid w:val="000E3F63"/>
    <w:rsid w:val="000E614D"/>
    <w:rsid w:val="00105E72"/>
    <w:rsid w:val="00106557"/>
    <w:rsid w:val="00152B14"/>
    <w:rsid w:val="00171317"/>
    <w:rsid w:val="001C45C4"/>
    <w:rsid w:val="002100C6"/>
    <w:rsid w:val="00213D53"/>
    <w:rsid w:val="0026200D"/>
    <w:rsid w:val="00336856"/>
    <w:rsid w:val="003617F8"/>
    <w:rsid w:val="003903C8"/>
    <w:rsid w:val="00473393"/>
    <w:rsid w:val="004C16B4"/>
    <w:rsid w:val="004D292E"/>
    <w:rsid w:val="00524302"/>
    <w:rsid w:val="00525E85"/>
    <w:rsid w:val="006408CA"/>
    <w:rsid w:val="00681317"/>
    <w:rsid w:val="006847DF"/>
    <w:rsid w:val="0069405C"/>
    <w:rsid w:val="006C70A5"/>
    <w:rsid w:val="006F6B7A"/>
    <w:rsid w:val="00726C4E"/>
    <w:rsid w:val="00773168"/>
    <w:rsid w:val="00897260"/>
    <w:rsid w:val="008C481B"/>
    <w:rsid w:val="00950B4E"/>
    <w:rsid w:val="009921CF"/>
    <w:rsid w:val="009A4AD4"/>
    <w:rsid w:val="009F3785"/>
    <w:rsid w:val="00A35275"/>
    <w:rsid w:val="00A367A5"/>
    <w:rsid w:val="00A85BC7"/>
    <w:rsid w:val="00B64AD9"/>
    <w:rsid w:val="00B97B2D"/>
    <w:rsid w:val="00BA1362"/>
    <w:rsid w:val="00C06F4C"/>
    <w:rsid w:val="00C13373"/>
    <w:rsid w:val="00C2713A"/>
    <w:rsid w:val="00C33752"/>
    <w:rsid w:val="00C34875"/>
    <w:rsid w:val="00C64D3A"/>
    <w:rsid w:val="00C76DF2"/>
    <w:rsid w:val="00CD75F8"/>
    <w:rsid w:val="00D4123B"/>
    <w:rsid w:val="00D415AD"/>
    <w:rsid w:val="00D51DC2"/>
    <w:rsid w:val="00DB0405"/>
    <w:rsid w:val="00DB3E57"/>
    <w:rsid w:val="00E00B68"/>
    <w:rsid w:val="00E4197D"/>
    <w:rsid w:val="00E52137"/>
    <w:rsid w:val="00E74A62"/>
    <w:rsid w:val="00E80013"/>
    <w:rsid w:val="00EA2A91"/>
    <w:rsid w:val="00EE0D04"/>
    <w:rsid w:val="00EF7D2E"/>
    <w:rsid w:val="00F14BB9"/>
    <w:rsid w:val="00F524F9"/>
    <w:rsid w:val="00F761DB"/>
    <w:rsid w:val="00FC1884"/>
    <w:rsid w:val="00FF122B"/>
    <w:rsid w:val="019F5A15"/>
    <w:rsid w:val="01A26A44"/>
    <w:rsid w:val="01B91D0C"/>
    <w:rsid w:val="0296182F"/>
    <w:rsid w:val="02FA25DD"/>
    <w:rsid w:val="03802AE2"/>
    <w:rsid w:val="038D2F43"/>
    <w:rsid w:val="03B86720"/>
    <w:rsid w:val="03E868D9"/>
    <w:rsid w:val="04093383"/>
    <w:rsid w:val="04131BA8"/>
    <w:rsid w:val="04345405"/>
    <w:rsid w:val="04784323"/>
    <w:rsid w:val="04C904B8"/>
    <w:rsid w:val="04FE043E"/>
    <w:rsid w:val="066C2ECA"/>
    <w:rsid w:val="06DC4AD2"/>
    <w:rsid w:val="074579A5"/>
    <w:rsid w:val="075D228E"/>
    <w:rsid w:val="077A3CEC"/>
    <w:rsid w:val="08843E62"/>
    <w:rsid w:val="08C72F61"/>
    <w:rsid w:val="08FF5414"/>
    <w:rsid w:val="091C4F8C"/>
    <w:rsid w:val="094C3466"/>
    <w:rsid w:val="0AE47DFA"/>
    <w:rsid w:val="0AF70BF6"/>
    <w:rsid w:val="0D100133"/>
    <w:rsid w:val="0E04618A"/>
    <w:rsid w:val="0EB47CC1"/>
    <w:rsid w:val="0EE32005"/>
    <w:rsid w:val="0FBF2BE4"/>
    <w:rsid w:val="106F63B8"/>
    <w:rsid w:val="10F22116"/>
    <w:rsid w:val="11742E2E"/>
    <w:rsid w:val="11927D7E"/>
    <w:rsid w:val="11982C0C"/>
    <w:rsid w:val="1235718D"/>
    <w:rsid w:val="12522990"/>
    <w:rsid w:val="137F5844"/>
    <w:rsid w:val="146975C2"/>
    <w:rsid w:val="14FB1904"/>
    <w:rsid w:val="15661450"/>
    <w:rsid w:val="15D63ABF"/>
    <w:rsid w:val="15EE4223"/>
    <w:rsid w:val="169D40EB"/>
    <w:rsid w:val="16AB54E7"/>
    <w:rsid w:val="16FF6B3E"/>
    <w:rsid w:val="175029EB"/>
    <w:rsid w:val="17B86896"/>
    <w:rsid w:val="17BE7C25"/>
    <w:rsid w:val="17D2722C"/>
    <w:rsid w:val="180640C1"/>
    <w:rsid w:val="1841460D"/>
    <w:rsid w:val="184D730D"/>
    <w:rsid w:val="193C1244"/>
    <w:rsid w:val="1A265ECA"/>
    <w:rsid w:val="1A6E148E"/>
    <w:rsid w:val="1A8A075F"/>
    <w:rsid w:val="1BF073D4"/>
    <w:rsid w:val="1C32741E"/>
    <w:rsid w:val="1CBB4733"/>
    <w:rsid w:val="1D13631D"/>
    <w:rsid w:val="1D237A6F"/>
    <w:rsid w:val="1D5B278E"/>
    <w:rsid w:val="1DA15A35"/>
    <w:rsid w:val="1DEE5443"/>
    <w:rsid w:val="1FEA15B7"/>
    <w:rsid w:val="206A094A"/>
    <w:rsid w:val="207921DE"/>
    <w:rsid w:val="207B0128"/>
    <w:rsid w:val="209439DC"/>
    <w:rsid w:val="20A420AE"/>
    <w:rsid w:val="20ED5A38"/>
    <w:rsid w:val="21AE0C2F"/>
    <w:rsid w:val="21C978F2"/>
    <w:rsid w:val="22D57AFB"/>
    <w:rsid w:val="235B6F13"/>
    <w:rsid w:val="23A45F21"/>
    <w:rsid w:val="249F4517"/>
    <w:rsid w:val="24F353B2"/>
    <w:rsid w:val="25034EC9"/>
    <w:rsid w:val="25581F00"/>
    <w:rsid w:val="25BB5411"/>
    <w:rsid w:val="25CB36C6"/>
    <w:rsid w:val="262F59AC"/>
    <w:rsid w:val="265E63E0"/>
    <w:rsid w:val="266B0F78"/>
    <w:rsid w:val="26BE1810"/>
    <w:rsid w:val="26C82679"/>
    <w:rsid w:val="27C504ED"/>
    <w:rsid w:val="28437A34"/>
    <w:rsid w:val="290F0B77"/>
    <w:rsid w:val="297A4340"/>
    <w:rsid w:val="2999411A"/>
    <w:rsid w:val="29B17FEF"/>
    <w:rsid w:val="29B5172C"/>
    <w:rsid w:val="29D61ADB"/>
    <w:rsid w:val="2A021BF3"/>
    <w:rsid w:val="2A183E7F"/>
    <w:rsid w:val="2A4E27AF"/>
    <w:rsid w:val="2A5266D7"/>
    <w:rsid w:val="2A853E1C"/>
    <w:rsid w:val="2A8C4342"/>
    <w:rsid w:val="2AC31382"/>
    <w:rsid w:val="2B0B2D29"/>
    <w:rsid w:val="2B1B3075"/>
    <w:rsid w:val="2C573330"/>
    <w:rsid w:val="2C9A5261"/>
    <w:rsid w:val="2D3519CC"/>
    <w:rsid w:val="2DAE316E"/>
    <w:rsid w:val="2DB17BB8"/>
    <w:rsid w:val="2F1A178D"/>
    <w:rsid w:val="2F3B654E"/>
    <w:rsid w:val="310B22DD"/>
    <w:rsid w:val="310D3911"/>
    <w:rsid w:val="319625D4"/>
    <w:rsid w:val="326351F9"/>
    <w:rsid w:val="32877139"/>
    <w:rsid w:val="33A72376"/>
    <w:rsid w:val="34452E08"/>
    <w:rsid w:val="34D075BB"/>
    <w:rsid w:val="366E02C3"/>
    <w:rsid w:val="371F1DBD"/>
    <w:rsid w:val="37903FB8"/>
    <w:rsid w:val="37AF6391"/>
    <w:rsid w:val="38190834"/>
    <w:rsid w:val="383249E6"/>
    <w:rsid w:val="39656693"/>
    <w:rsid w:val="39815D24"/>
    <w:rsid w:val="39E76710"/>
    <w:rsid w:val="39F47A2B"/>
    <w:rsid w:val="3A12693E"/>
    <w:rsid w:val="3A1872EE"/>
    <w:rsid w:val="3A1E0383"/>
    <w:rsid w:val="3A211C22"/>
    <w:rsid w:val="3A2E7240"/>
    <w:rsid w:val="3A3000B7"/>
    <w:rsid w:val="3A3F4B18"/>
    <w:rsid w:val="3AA840F1"/>
    <w:rsid w:val="3AEB2969"/>
    <w:rsid w:val="3AF235BE"/>
    <w:rsid w:val="3C5761DF"/>
    <w:rsid w:val="3C666C98"/>
    <w:rsid w:val="3C8446EA"/>
    <w:rsid w:val="3D7442FC"/>
    <w:rsid w:val="3E2276B6"/>
    <w:rsid w:val="3E697738"/>
    <w:rsid w:val="3E786085"/>
    <w:rsid w:val="3F2F14AF"/>
    <w:rsid w:val="3F8E3949"/>
    <w:rsid w:val="4090365D"/>
    <w:rsid w:val="409D3369"/>
    <w:rsid w:val="41CC4B69"/>
    <w:rsid w:val="42484C22"/>
    <w:rsid w:val="43544E16"/>
    <w:rsid w:val="43DA5B33"/>
    <w:rsid w:val="43EA39CC"/>
    <w:rsid w:val="44150A49"/>
    <w:rsid w:val="447B342D"/>
    <w:rsid w:val="4487493A"/>
    <w:rsid w:val="44B33DBE"/>
    <w:rsid w:val="45101210"/>
    <w:rsid w:val="458319E2"/>
    <w:rsid w:val="45B7168C"/>
    <w:rsid w:val="460C6066"/>
    <w:rsid w:val="462128E4"/>
    <w:rsid w:val="464F5D68"/>
    <w:rsid w:val="471F398D"/>
    <w:rsid w:val="47962268"/>
    <w:rsid w:val="47B36D47"/>
    <w:rsid w:val="486B42F0"/>
    <w:rsid w:val="489D3AD8"/>
    <w:rsid w:val="4928095A"/>
    <w:rsid w:val="49382674"/>
    <w:rsid w:val="49494CF1"/>
    <w:rsid w:val="49824172"/>
    <w:rsid w:val="49AB59AC"/>
    <w:rsid w:val="49AD5280"/>
    <w:rsid w:val="49CD0B3B"/>
    <w:rsid w:val="49D857DF"/>
    <w:rsid w:val="49F42EAF"/>
    <w:rsid w:val="4AE60940"/>
    <w:rsid w:val="4B182BCD"/>
    <w:rsid w:val="4B577B99"/>
    <w:rsid w:val="4CEC2435"/>
    <w:rsid w:val="4E1B2514"/>
    <w:rsid w:val="4E312F7C"/>
    <w:rsid w:val="4E720279"/>
    <w:rsid w:val="4E776234"/>
    <w:rsid w:val="4EC72940"/>
    <w:rsid w:val="4F585C8E"/>
    <w:rsid w:val="4F846A83"/>
    <w:rsid w:val="504735AA"/>
    <w:rsid w:val="50816B29"/>
    <w:rsid w:val="50C06D4E"/>
    <w:rsid w:val="50EC2B32"/>
    <w:rsid w:val="51093CFF"/>
    <w:rsid w:val="519D6DCD"/>
    <w:rsid w:val="52B56361"/>
    <w:rsid w:val="530215A1"/>
    <w:rsid w:val="53183E43"/>
    <w:rsid w:val="53407EE0"/>
    <w:rsid w:val="55A33464"/>
    <w:rsid w:val="55CE0A58"/>
    <w:rsid w:val="561E5EC8"/>
    <w:rsid w:val="56382375"/>
    <w:rsid w:val="573F2F19"/>
    <w:rsid w:val="574D3BFE"/>
    <w:rsid w:val="57A562D9"/>
    <w:rsid w:val="57C51628"/>
    <w:rsid w:val="59BC7B3F"/>
    <w:rsid w:val="59CC6EDF"/>
    <w:rsid w:val="5B4E4D40"/>
    <w:rsid w:val="5C7C249B"/>
    <w:rsid w:val="5D142260"/>
    <w:rsid w:val="5D2378DB"/>
    <w:rsid w:val="5E033269"/>
    <w:rsid w:val="5E9E16E1"/>
    <w:rsid w:val="5EE96902"/>
    <w:rsid w:val="5EFD415C"/>
    <w:rsid w:val="606D1EB4"/>
    <w:rsid w:val="606F7373"/>
    <w:rsid w:val="610B0C21"/>
    <w:rsid w:val="618446C0"/>
    <w:rsid w:val="61930DA7"/>
    <w:rsid w:val="61AD0510"/>
    <w:rsid w:val="620637D2"/>
    <w:rsid w:val="621A70D5"/>
    <w:rsid w:val="630A72F5"/>
    <w:rsid w:val="6372336A"/>
    <w:rsid w:val="639C31A5"/>
    <w:rsid w:val="63B05E70"/>
    <w:rsid w:val="63D1561C"/>
    <w:rsid w:val="63E273CC"/>
    <w:rsid w:val="641C5084"/>
    <w:rsid w:val="65404350"/>
    <w:rsid w:val="65436F15"/>
    <w:rsid w:val="65476446"/>
    <w:rsid w:val="65605F5B"/>
    <w:rsid w:val="65837F7C"/>
    <w:rsid w:val="6599484A"/>
    <w:rsid w:val="661B16DD"/>
    <w:rsid w:val="66396179"/>
    <w:rsid w:val="66F039D9"/>
    <w:rsid w:val="67033864"/>
    <w:rsid w:val="671F18D8"/>
    <w:rsid w:val="67320150"/>
    <w:rsid w:val="675F220D"/>
    <w:rsid w:val="679818A7"/>
    <w:rsid w:val="679B09B6"/>
    <w:rsid w:val="67B6086E"/>
    <w:rsid w:val="67BB5955"/>
    <w:rsid w:val="67CC4E74"/>
    <w:rsid w:val="682C7883"/>
    <w:rsid w:val="68BE670A"/>
    <w:rsid w:val="69196036"/>
    <w:rsid w:val="699A2D85"/>
    <w:rsid w:val="69A22CD1"/>
    <w:rsid w:val="6A39641A"/>
    <w:rsid w:val="6AC115FF"/>
    <w:rsid w:val="6B2667E8"/>
    <w:rsid w:val="6B361121"/>
    <w:rsid w:val="6B7D1F2D"/>
    <w:rsid w:val="6B9A643A"/>
    <w:rsid w:val="6C396D75"/>
    <w:rsid w:val="6C613A10"/>
    <w:rsid w:val="6D015710"/>
    <w:rsid w:val="6D15233F"/>
    <w:rsid w:val="6D602485"/>
    <w:rsid w:val="6F11756F"/>
    <w:rsid w:val="6F4A01A7"/>
    <w:rsid w:val="702B6C5C"/>
    <w:rsid w:val="70CB230C"/>
    <w:rsid w:val="70EA3FCD"/>
    <w:rsid w:val="70ED729B"/>
    <w:rsid w:val="71791D4A"/>
    <w:rsid w:val="726227FC"/>
    <w:rsid w:val="72A143FC"/>
    <w:rsid w:val="72EE408F"/>
    <w:rsid w:val="72F7588A"/>
    <w:rsid w:val="742C03F2"/>
    <w:rsid w:val="742C5D52"/>
    <w:rsid w:val="74425DD8"/>
    <w:rsid w:val="74BA27AE"/>
    <w:rsid w:val="75684213"/>
    <w:rsid w:val="76283D5C"/>
    <w:rsid w:val="7685627B"/>
    <w:rsid w:val="772E0618"/>
    <w:rsid w:val="774B1AB0"/>
    <w:rsid w:val="77F20436"/>
    <w:rsid w:val="789B6A68"/>
    <w:rsid w:val="78DC07F4"/>
    <w:rsid w:val="79C30C5C"/>
    <w:rsid w:val="7A1F6076"/>
    <w:rsid w:val="7AA963F7"/>
    <w:rsid w:val="7AD91A7A"/>
    <w:rsid w:val="7B9C49E7"/>
    <w:rsid w:val="7BCF7E4B"/>
    <w:rsid w:val="7BEB5610"/>
    <w:rsid w:val="7BF74D2B"/>
    <w:rsid w:val="7C162A75"/>
    <w:rsid w:val="7C25759E"/>
    <w:rsid w:val="7C2A2458"/>
    <w:rsid w:val="7C99202F"/>
    <w:rsid w:val="7D305FFD"/>
    <w:rsid w:val="7D455CE3"/>
    <w:rsid w:val="7DC12C05"/>
    <w:rsid w:val="7F0709B3"/>
    <w:rsid w:val="7F5D1006"/>
    <w:rsid w:val="7F661E36"/>
    <w:rsid w:val="7F820039"/>
    <w:rsid w:val="7F9E3520"/>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rPr>
      <w:rFonts w:ascii="宋体" w:hAnsi="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paragraph" w:customStyle="1" w:styleId="10">
    <w:name w:val="xl-p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xl-p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8"/>
    <w:link w:val="3"/>
    <w:semiHidden/>
    <w:qFormat/>
    <w:uiPriority w:val="99"/>
    <w:rPr>
      <w:sz w:val="18"/>
      <w:szCs w:val="18"/>
    </w:rPr>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semiHidden/>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NormalIndent"/>
    <w:basedOn w:val="1"/>
    <w:qFormat/>
    <w:uiPriority w:val="0"/>
    <w:pPr>
      <w:ind w:firstLine="200" w:firstLineChars="200"/>
      <w:jc w:val="both"/>
      <w:textAlignment w:val="baseline"/>
    </w:pPr>
    <w:rPr>
      <w:rFonts w:ascii="等线" w:hAnsi="Calibri" w:eastAsia="等线"/>
      <w:kern w:val="2"/>
      <w:sz w:val="32"/>
      <w:szCs w:val="21"/>
      <w:lang w:val="en-US" w:eastAsia="zh-CN" w:bidi="ar-SA"/>
    </w:rPr>
  </w:style>
  <w:style w:type="character" w:customStyle="1" w:styleId="17">
    <w:name w:val="NormalCharacter"/>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802</Words>
  <Characters>4574</Characters>
  <Lines>38</Lines>
  <Paragraphs>10</Paragraphs>
  <TotalTime>1</TotalTime>
  <ScaleCrop>false</ScaleCrop>
  <LinksUpToDate>false</LinksUpToDate>
  <CharactersWithSpaces>5366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2020-06-25T06:19:00Z</dcterms:created>
  <dc:creator>Administrator</dc:creator>
  <cp:lastModifiedBy>Administrator</cp:lastModifiedBy>
  <cp:lastPrinted>2022-01-25T07:18:00Z</cp:lastPrinted>
  <dcterms:modified xsi:type="dcterms:W3CDTF">2022-01-26T07:20:25Z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65827D8BDA4242DBBDAB163F977452BE</vt:lpwstr>
  </property>
</Properties>
</file>